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FDA4B" w14:textId="2B8B29BB" w:rsidR="00FE3A63" w:rsidRPr="00116DF1" w:rsidRDefault="00FE3A63" w:rsidP="00182106">
      <w:pPr>
        <w:pStyle w:val="NoSpacing"/>
        <w:jc w:val="center"/>
        <w:rPr>
          <w:rFonts w:ascii="Gill Sans MT" w:hAnsi="Gill Sans MT"/>
          <w:b/>
          <w:bCs/>
          <w:sz w:val="26"/>
          <w:szCs w:val="26"/>
        </w:rPr>
      </w:pPr>
      <w:r w:rsidRPr="00116DF1">
        <w:rPr>
          <w:rFonts w:ascii="Gill Sans MT" w:hAnsi="Gill Sans MT"/>
          <w:b/>
          <w:bCs/>
          <w:sz w:val="26"/>
          <w:szCs w:val="26"/>
        </w:rPr>
        <w:t>Guidance &amp; regulations for “Communion by Extension”</w:t>
      </w:r>
    </w:p>
    <w:p w14:paraId="2DB758F6" w14:textId="77777777" w:rsidR="00BF7367" w:rsidRPr="00116DF1" w:rsidRDefault="00BF7367" w:rsidP="00FE3A63">
      <w:pPr>
        <w:pStyle w:val="NoSpacing"/>
        <w:rPr>
          <w:rFonts w:ascii="Gill Sans MT" w:hAnsi="Gill Sans MT"/>
          <w:sz w:val="14"/>
          <w:szCs w:val="24"/>
        </w:rPr>
      </w:pPr>
    </w:p>
    <w:p w14:paraId="014CAE5E" w14:textId="77777777" w:rsidR="00553CE4" w:rsidRDefault="00BF7367" w:rsidP="00CE02AF">
      <w:pPr>
        <w:pStyle w:val="NoSpacing"/>
        <w:rPr>
          <w:rFonts w:ascii="Gill Sans MT" w:hAnsi="Gill Sans MT"/>
          <w:sz w:val="24"/>
          <w:szCs w:val="24"/>
        </w:rPr>
      </w:pPr>
      <w:r w:rsidRPr="00CE02AF">
        <w:rPr>
          <w:rFonts w:ascii="Gill Sans MT" w:hAnsi="Gill Sans MT"/>
          <w:sz w:val="24"/>
          <w:szCs w:val="24"/>
        </w:rPr>
        <w:t xml:space="preserve">Communion by Extension is </w:t>
      </w:r>
      <w:r w:rsidR="00553CE4">
        <w:rPr>
          <w:rFonts w:ascii="Gill Sans MT" w:hAnsi="Gill Sans MT"/>
          <w:sz w:val="24"/>
          <w:szCs w:val="24"/>
        </w:rPr>
        <w:t>not</w:t>
      </w:r>
      <w:r w:rsidRPr="00CE02AF">
        <w:rPr>
          <w:rFonts w:ascii="Gill Sans MT" w:hAnsi="Gill Sans MT"/>
          <w:sz w:val="24"/>
          <w:szCs w:val="24"/>
        </w:rPr>
        <w:t xml:space="preserve"> an alternative to, or a substitute for, Holy Communion; it is a public act of worship that enables a second worshipping community to participate in Holy Communion 'by extension' from the principal celebration, in particular and limited circumstances, by taking consecrated elements to this second worshipping community. </w:t>
      </w:r>
    </w:p>
    <w:p w14:paraId="14F7F93F" w14:textId="77777777" w:rsidR="00553CE4" w:rsidRDefault="00553CE4" w:rsidP="00CE02AF">
      <w:pPr>
        <w:pStyle w:val="NoSpacing"/>
        <w:rPr>
          <w:rFonts w:ascii="Gill Sans MT" w:hAnsi="Gill Sans MT"/>
          <w:sz w:val="24"/>
          <w:szCs w:val="24"/>
        </w:rPr>
      </w:pPr>
    </w:p>
    <w:p w14:paraId="6BB4B195" w14:textId="5394F7EC" w:rsidR="00FE3A63" w:rsidRPr="00CE02AF" w:rsidRDefault="00FE3A63" w:rsidP="00CE02AF">
      <w:pPr>
        <w:pStyle w:val="NoSpacing"/>
        <w:rPr>
          <w:rFonts w:ascii="Gill Sans MT" w:hAnsi="Gill Sans MT" w:cs="Calibri"/>
          <w:sz w:val="24"/>
          <w:szCs w:val="24"/>
        </w:rPr>
      </w:pPr>
      <w:r w:rsidRPr="00CE02AF">
        <w:rPr>
          <w:rFonts w:ascii="Gill Sans MT" w:hAnsi="Gill Sans MT"/>
          <w:sz w:val="24"/>
          <w:szCs w:val="24"/>
        </w:rPr>
        <w:t>The Church of England’s House of Bishops has issued guidelines for Communion by Extension, requiring that its use be limited to occasions when the express permission of the bishop has been obtained.</w:t>
      </w:r>
    </w:p>
    <w:p w14:paraId="2AFA121B" w14:textId="569566CE" w:rsidR="00FE3A63" w:rsidRPr="006D4583" w:rsidRDefault="00FE3A63" w:rsidP="00FE3A63">
      <w:pPr>
        <w:pStyle w:val="NoSpacing"/>
        <w:rPr>
          <w:rFonts w:ascii="Gill Sans MT" w:hAnsi="Gill Sans MT"/>
          <w:sz w:val="24"/>
          <w:szCs w:val="24"/>
        </w:rPr>
      </w:pPr>
    </w:p>
    <w:p w14:paraId="3C95D43D" w14:textId="7D4F26CB" w:rsidR="00FE3A63" w:rsidRPr="006D4583" w:rsidRDefault="00FE3A63" w:rsidP="00FE3A63">
      <w:pPr>
        <w:pStyle w:val="NoSpacing"/>
        <w:rPr>
          <w:rFonts w:ascii="Gill Sans MT" w:hAnsi="Gill Sans MT"/>
          <w:sz w:val="24"/>
          <w:szCs w:val="24"/>
        </w:rPr>
      </w:pPr>
      <w:r w:rsidRPr="006D4583">
        <w:rPr>
          <w:rFonts w:ascii="Gill Sans MT" w:hAnsi="Gill Sans MT"/>
          <w:sz w:val="24"/>
          <w:szCs w:val="24"/>
        </w:rPr>
        <w:t xml:space="preserve">This paper sets out the particular circumstances in which Communion by Extension may be used, and offers guidance to help incumbents and churchwardens determine how and when to seek the </w:t>
      </w:r>
      <w:r w:rsidR="000A4F62" w:rsidRPr="006D4583">
        <w:rPr>
          <w:rFonts w:ascii="Gill Sans MT" w:hAnsi="Gill Sans MT"/>
          <w:sz w:val="24"/>
          <w:szCs w:val="24"/>
        </w:rPr>
        <w:t>Diocesan</w:t>
      </w:r>
      <w:r w:rsidRPr="006D4583">
        <w:rPr>
          <w:rFonts w:ascii="Gill Sans MT" w:hAnsi="Gill Sans MT"/>
          <w:sz w:val="24"/>
          <w:szCs w:val="24"/>
        </w:rPr>
        <w:t xml:space="preserve"> </w:t>
      </w:r>
      <w:r w:rsidR="000A4F62" w:rsidRPr="006D4583">
        <w:rPr>
          <w:rFonts w:ascii="Gill Sans MT" w:hAnsi="Gill Sans MT"/>
          <w:sz w:val="24"/>
          <w:szCs w:val="24"/>
        </w:rPr>
        <w:t xml:space="preserve">or </w:t>
      </w:r>
      <w:proofErr w:type="spellStart"/>
      <w:r w:rsidR="000A4F62" w:rsidRPr="006D4583">
        <w:rPr>
          <w:rFonts w:ascii="Gill Sans MT" w:hAnsi="Gill Sans MT"/>
          <w:sz w:val="24"/>
          <w:szCs w:val="24"/>
        </w:rPr>
        <w:t>Suffragan</w:t>
      </w:r>
      <w:proofErr w:type="spellEnd"/>
      <w:r w:rsidR="000A4F62" w:rsidRPr="006D4583">
        <w:rPr>
          <w:rFonts w:ascii="Gill Sans MT" w:hAnsi="Gill Sans MT"/>
          <w:sz w:val="24"/>
          <w:szCs w:val="24"/>
        </w:rPr>
        <w:t xml:space="preserve"> </w:t>
      </w:r>
      <w:r w:rsidRPr="006D4583">
        <w:rPr>
          <w:rFonts w:ascii="Gill Sans MT" w:hAnsi="Gill Sans MT"/>
          <w:sz w:val="24"/>
          <w:szCs w:val="24"/>
        </w:rPr>
        <w:t xml:space="preserve">Bishop’s permission. It should be read in conjunction with the House of Bishop’s Guidelines (see Appendix 1), and the introductory notes to Public Worship with Communion by Extension (Appendix 2), which contain the principles it seeks to apply. </w:t>
      </w:r>
    </w:p>
    <w:p w14:paraId="3572FFC5" w14:textId="17CAFBBD" w:rsidR="00FE3A63" w:rsidRPr="006D4583" w:rsidRDefault="00FE3A63" w:rsidP="00FE3A63">
      <w:pPr>
        <w:pStyle w:val="NoSpacing"/>
        <w:rPr>
          <w:rFonts w:ascii="Gill Sans MT" w:hAnsi="Gill Sans MT"/>
          <w:sz w:val="24"/>
          <w:szCs w:val="24"/>
        </w:rPr>
      </w:pPr>
    </w:p>
    <w:p w14:paraId="61284CF6" w14:textId="303224C5" w:rsidR="00FE3A63" w:rsidRPr="00553CE4" w:rsidRDefault="00FE3A63" w:rsidP="00553CE4">
      <w:pPr>
        <w:pStyle w:val="NoSpacing"/>
        <w:jc w:val="center"/>
        <w:rPr>
          <w:rFonts w:ascii="Gill Sans MT" w:hAnsi="Gill Sans MT"/>
          <w:b/>
          <w:sz w:val="24"/>
          <w:szCs w:val="24"/>
        </w:rPr>
      </w:pPr>
      <w:r w:rsidRPr="00553CE4">
        <w:rPr>
          <w:rFonts w:ascii="Gill Sans MT" w:hAnsi="Gill Sans MT"/>
          <w:b/>
          <w:sz w:val="24"/>
          <w:szCs w:val="24"/>
        </w:rPr>
        <w:t xml:space="preserve">This paper replaces all previous provisions and regulations concerning Communion by Extension in the Diocese of </w:t>
      </w:r>
      <w:r w:rsidR="00116DF1" w:rsidRPr="00553CE4">
        <w:rPr>
          <w:rFonts w:ascii="Gill Sans MT" w:hAnsi="Gill Sans MT"/>
          <w:b/>
          <w:sz w:val="24"/>
          <w:szCs w:val="24"/>
        </w:rPr>
        <w:t>Rochester</w:t>
      </w:r>
      <w:r w:rsidRPr="00553CE4">
        <w:rPr>
          <w:rFonts w:ascii="Gill Sans MT" w:hAnsi="Gill Sans MT"/>
          <w:b/>
          <w:sz w:val="24"/>
          <w:szCs w:val="24"/>
        </w:rPr>
        <w:t>.</w:t>
      </w:r>
    </w:p>
    <w:p w14:paraId="1EB89183" w14:textId="29B320CA" w:rsidR="00FE3A63" w:rsidRPr="006D4583" w:rsidRDefault="00FE3A63" w:rsidP="00FE3A63">
      <w:pPr>
        <w:pStyle w:val="NoSpacing"/>
        <w:rPr>
          <w:rFonts w:ascii="Gill Sans MT" w:hAnsi="Gill Sans MT"/>
          <w:sz w:val="24"/>
          <w:szCs w:val="24"/>
        </w:rPr>
      </w:pPr>
    </w:p>
    <w:p w14:paraId="57FDA2D3" w14:textId="352FFC0D" w:rsidR="00FE3A63" w:rsidRPr="006D4583" w:rsidRDefault="00FE3A63" w:rsidP="00FE3A63">
      <w:pPr>
        <w:pStyle w:val="NoSpacing"/>
        <w:rPr>
          <w:rFonts w:ascii="Gill Sans MT" w:hAnsi="Gill Sans MT"/>
          <w:b/>
          <w:bCs/>
          <w:sz w:val="28"/>
          <w:szCs w:val="28"/>
        </w:rPr>
      </w:pPr>
      <w:r w:rsidRPr="006D4583">
        <w:rPr>
          <w:rFonts w:ascii="Gill Sans MT" w:hAnsi="Gill Sans MT"/>
          <w:b/>
          <w:bCs/>
          <w:sz w:val="28"/>
          <w:szCs w:val="28"/>
        </w:rPr>
        <w:t>Introduction</w:t>
      </w:r>
    </w:p>
    <w:p w14:paraId="0CE54934" w14:textId="169C0BDA" w:rsidR="00FE3A63" w:rsidRPr="006D4583" w:rsidRDefault="000F3432" w:rsidP="00FE3A63">
      <w:pPr>
        <w:pStyle w:val="NoSpacing"/>
        <w:rPr>
          <w:rFonts w:ascii="Gill Sans MT" w:hAnsi="Gill Sans MT"/>
          <w:sz w:val="24"/>
          <w:szCs w:val="24"/>
        </w:rPr>
      </w:pPr>
      <w:r w:rsidRPr="006D4583">
        <w:rPr>
          <w:rFonts w:ascii="Gill Sans MT" w:hAnsi="Gill Sans MT"/>
          <w:sz w:val="24"/>
          <w:szCs w:val="24"/>
        </w:rPr>
        <w:t xml:space="preserve">Holy Communion, also known as the Eucharist, is the central act of worship of the Christian Church. It includes both the Liturgy of the Word and of the Sacrament. In the Eucharistic Prayer, the priest recites the mighty acts of God and the whole story of salvation is laid before the people, climaxing in the solemn remembrance of the words and actions that Jesus gave us on the night before he died. </w:t>
      </w:r>
    </w:p>
    <w:p w14:paraId="07411D9D" w14:textId="09E6A9F9" w:rsidR="00992B73" w:rsidRPr="006D4583" w:rsidRDefault="00992B73" w:rsidP="00FE3A63">
      <w:pPr>
        <w:pStyle w:val="NoSpacing"/>
        <w:rPr>
          <w:rFonts w:ascii="Gill Sans MT" w:hAnsi="Gill Sans MT"/>
          <w:sz w:val="24"/>
          <w:szCs w:val="24"/>
        </w:rPr>
      </w:pPr>
    </w:p>
    <w:p w14:paraId="60ADDF56" w14:textId="21A25445" w:rsidR="000F3432" w:rsidRPr="006D4583" w:rsidRDefault="000F3432" w:rsidP="00FE3A63">
      <w:pPr>
        <w:pStyle w:val="NoSpacing"/>
        <w:rPr>
          <w:rFonts w:ascii="Gill Sans MT" w:hAnsi="Gill Sans MT"/>
          <w:sz w:val="24"/>
          <w:szCs w:val="24"/>
        </w:rPr>
      </w:pPr>
      <w:r w:rsidRPr="006D4583">
        <w:rPr>
          <w:rFonts w:ascii="Gill Sans MT" w:hAnsi="Gill Sans MT"/>
          <w:sz w:val="24"/>
          <w:szCs w:val="24"/>
        </w:rPr>
        <w:t>The people of God must never be deprived of the fullness of Eucharistic worship. For this reason, in establishing a pattern of wo</w:t>
      </w:r>
      <w:r w:rsidR="00116DF1">
        <w:rPr>
          <w:rFonts w:ascii="Gill Sans MT" w:hAnsi="Gill Sans MT"/>
          <w:sz w:val="24"/>
          <w:szCs w:val="24"/>
        </w:rPr>
        <w:t>rship for parishes, benefices, Fresh E</w:t>
      </w:r>
      <w:r w:rsidRPr="006D4583">
        <w:rPr>
          <w:rFonts w:ascii="Gill Sans MT" w:hAnsi="Gill Sans MT"/>
          <w:sz w:val="24"/>
          <w:szCs w:val="24"/>
        </w:rPr>
        <w:t>xpressions, or any other form of worshipping community, it is essential that the importance of the Eucharist is not diminished. This has imp</w:t>
      </w:r>
      <w:r w:rsidR="00553CE4">
        <w:rPr>
          <w:rFonts w:ascii="Gill Sans MT" w:hAnsi="Gill Sans MT"/>
          <w:sz w:val="24"/>
          <w:szCs w:val="24"/>
        </w:rPr>
        <w:t>lications for what is known as ‘Communion by Extension’</w:t>
      </w:r>
      <w:r w:rsidRPr="006D4583">
        <w:rPr>
          <w:rFonts w:ascii="Gill Sans MT" w:hAnsi="Gill Sans MT"/>
          <w:sz w:val="24"/>
          <w:szCs w:val="24"/>
        </w:rPr>
        <w:t xml:space="preserve">. </w:t>
      </w:r>
    </w:p>
    <w:p w14:paraId="3B759E96" w14:textId="2A51C293" w:rsidR="000F3432" w:rsidRPr="006D4583" w:rsidRDefault="000F3432" w:rsidP="00FE3A63">
      <w:pPr>
        <w:pStyle w:val="NoSpacing"/>
        <w:rPr>
          <w:rFonts w:ascii="Gill Sans MT" w:hAnsi="Gill Sans MT"/>
          <w:sz w:val="24"/>
          <w:szCs w:val="24"/>
        </w:rPr>
      </w:pPr>
    </w:p>
    <w:p w14:paraId="1DA25254" w14:textId="3E4310B0" w:rsidR="000F3432" w:rsidRPr="006D4583" w:rsidRDefault="000F3432" w:rsidP="00FE3A63">
      <w:pPr>
        <w:pStyle w:val="NoSpacing"/>
        <w:rPr>
          <w:rFonts w:ascii="Gill Sans MT" w:hAnsi="Gill Sans MT"/>
          <w:sz w:val="24"/>
          <w:szCs w:val="24"/>
        </w:rPr>
      </w:pPr>
      <w:r w:rsidRPr="006D4583">
        <w:rPr>
          <w:rFonts w:ascii="Gill Sans MT" w:hAnsi="Gill Sans MT"/>
          <w:sz w:val="24"/>
          <w:szCs w:val="24"/>
        </w:rPr>
        <w:t>Whil</w:t>
      </w:r>
      <w:r w:rsidR="00086624">
        <w:rPr>
          <w:rFonts w:ascii="Gill Sans MT" w:hAnsi="Gill Sans MT"/>
          <w:sz w:val="24"/>
          <w:szCs w:val="24"/>
        </w:rPr>
        <w:t>st</w:t>
      </w:r>
      <w:r w:rsidRPr="006D4583">
        <w:rPr>
          <w:rFonts w:ascii="Gill Sans MT" w:hAnsi="Gill Sans MT"/>
          <w:sz w:val="24"/>
          <w:szCs w:val="24"/>
        </w:rPr>
        <w:t xml:space="preserve"> Communion by Extension is not in itself a celebration of Holy Communion, it allows a community which is unable to celebrate Holy Communion on a particular occasion to participate in an earlier celebration by receiving the reserved sacrament. It is important to note that the sacrament that is received is in no way </w:t>
      </w:r>
      <w:r w:rsidR="00C14779" w:rsidRPr="006D4583">
        <w:rPr>
          <w:rFonts w:ascii="Gill Sans MT" w:hAnsi="Gill Sans MT"/>
          <w:sz w:val="24"/>
          <w:szCs w:val="24"/>
        </w:rPr>
        <w:t>‘</w:t>
      </w:r>
      <w:r w:rsidRPr="006D4583">
        <w:rPr>
          <w:rFonts w:ascii="Gill Sans MT" w:hAnsi="Gill Sans MT"/>
          <w:sz w:val="24"/>
          <w:szCs w:val="24"/>
        </w:rPr>
        <w:t>second class</w:t>
      </w:r>
      <w:r w:rsidR="00C14779" w:rsidRPr="006D4583">
        <w:rPr>
          <w:rFonts w:ascii="Gill Sans MT" w:hAnsi="Gill Sans MT"/>
          <w:sz w:val="24"/>
          <w:szCs w:val="24"/>
        </w:rPr>
        <w:t>’</w:t>
      </w:r>
      <w:r w:rsidRPr="006D4583">
        <w:rPr>
          <w:rFonts w:ascii="Gill Sans MT" w:hAnsi="Gill Sans MT"/>
          <w:sz w:val="24"/>
          <w:szCs w:val="24"/>
        </w:rPr>
        <w:t xml:space="preserve">: its status is identical to that received at a full service of Holy Communion. </w:t>
      </w:r>
    </w:p>
    <w:p w14:paraId="57B68499" w14:textId="1009C89D" w:rsidR="000F3432" w:rsidRPr="006D4583" w:rsidRDefault="000F3432" w:rsidP="00FE3A63">
      <w:pPr>
        <w:pStyle w:val="NoSpacing"/>
        <w:rPr>
          <w:rFonts w:ascii="Gill Sans MT" w:hAnsi="Gill Sans MT"/>
          <w:sz w:val="24"/>
          <w:szCs w:val="24"/>
        </w:rPr>
      </w:pPr>
    </w:p>
    <w:p w14:paraId="6261D925" w14:textId="3F7BF5E3" w:rsidR="000F3432" w:rsidRPr="006D4583" w:rsidRDefault="000F3432" w:rsidP="00553CE4">
      <w:pPr>
        <w:pStyle w:val="NoSpacing"/>
        <w:jc w:val="center"/>
        <w:rPr>
          <w:rFonts w:ascii="Gill Sans MT" w:hAnsi="Gill Sans MT"/>
          <w:sz w:val="24"/>
          <w:szCs w:val="24"/>
        </w:rPr>
      </w:pPr>
      <w:r w:rsidRPr="006D4583">
        <w:rPr>
          <w:rFonts w:ascii="Gill Sans MT" w:hAnsi="Gill Sans MT"/>
          <w:b/>
          <w:bCs/>
          <w:sz w:val="24"/>
          <w:szCs w:val="24"/>
        </w:rPr>
        <w:t>While Communion by Extension offers an opportunity for a congregation to receive communion during a service of worship, it is neither an alternative to, nor a substitute for, Holy Communion. Therefore, the circumstances in which it should be used are very limited and well-defined</w:t>
      </w:r>
      <w:r w:rsidRPr="006D4583">
        <w:rPr>
          <w:rFonts w:ascii="Gill Sans MT" w:hAnsi="Gill Sans MT"/>
          <w:sz w:val="24"/>
          <w:szCs w:val="24"/>
        </w:rPr>
        <w:t>.</w:t>
      </w:r>
    </w:p>
    <w:p w14:paraId="2FA29985" w14:textId="0BE84B67" w:rsidR="000F3432" w:rsidRPr="006D4583" w:rsidRDefault="000F3432" w:rsidP="00FE3A63">
      <w:pPr>
        <w:pStyle w:val="NoSpacing"/>
        <w:rPr>
          <w:rFonts w:ascii="Gill Sans MT" w:hAnsi="Gill Sans MT"/>
          <w:sz w:val="24"/>
          <w:szCs w:val="24"/>
        </w:rPr>
      </w:pPr>
    </w:p>
    <w:p w14:paraId="69A157DA" w14:textId="6D8FA157" w:rsidR="000F3432" w:rsidRPr="006D4583" w:rsidRDefault="00E74614" w:rsidP="00FE3A63">
      <w:pPr>
        <w:pStyle w:val="NoSpacing"/>
        <w:rPr>
          <w:rFonts w:ascii="Gill Sans MT" w:hAnsi="Gill Sans MT"/>
          <w:sz w:val="24"/>
          <w:szCs w:val="24"/>
        </w:rPr>
      </w:pPr>
      <w:r w:rsidRPr="006D4583">
        <w:rPr>
          <w:rFonts w:ascii="Gill Sans MT" w:hAnsi="Gill Sans MT"/>
          <w:sz w:val="24"/>
          <w:szCs w:val="24"/>
        </w:rPr>
        <w:t xml:space="preserve">From the second half of the twentieth century until the present day, many congregations have celebrated the Eucharist more regularly than at any other point in the history of the Church of England. At the same time, the number of stipendiary clergy has been decreasing and some priests have responsibility for a large number of churches. Despite these pressures, the Church of England has </w:t>
      </w:r>
      <w:r w:rsidR="00C14779" w:rsidRPr="006D4583">
        <w:rPr>
          <w:rFonts w:ascii="Gill Sans MT" w:hAnsi="Gill Sans MT"/>
          <w:sz w:val="24"/>
          <w:szCs w:val="24"/>
        </w:rPr>
        <w:t>clearly</w:t>
      </w:r>
      <w:r w:rsidRPr="006D4583">
        <w:rPr>
          <w:rFonts w:ascii="Gill Sans MT" w:hAnsi="Gill Sans MT"/>
          <w:sz w:val="24"/>
          <w:szCs w:val="24"/>
        </w:rPr>
        <w:t xml:space="preserve"> indicated that Communion by Extension cannot be the answer to difficulties in resourcing ministry where the availability of clergy is limited. </w:t>
      </w:r>
      <w:r w:rsidRPr="006D4583">
        <w:rPr>
          <w:rFonts w:ascii="Gill Sans MT" w:hAnsi="Gill Sans MT"/>
          <w:sz w:val="24"/>
          <w:szCs w:val="24"/>
        </w:rPr>
        <w:lastRenderedPageBreak/>
        <w:t xml:space="preserve">Whatever use may previously have been made of Communion by Extension, it is essential that no congregation is dependent on it as a regular part of their worshipping life. </w:t>
      </w:r>
    </w:p>
    <w:p w14:paraId="3A2D7846" w14:textId="7D6BDE08" w:rsidR="00C14779" w:rsidRPr="006D4583" w:rsidRDefault="00C14779" w:rsidP="00FE3A63">
      <w:pPr>
        <w:pStyle w:val="NoSpacing"/>
        <w:rPr>
          <w:rFonts w:ascii="Gill Sans MT" w:hAnsi="Gill Sans MT"/>
          <w:sz w:val="24"/>
          <w:szCs w:val="24"/>
        </w:rPr>
      </w:pPr>
    </w:p>
    <w:p w14:paraId="2E31D97C" w14:textId="6240EC7E" w:rsidR="00C14779" w:rsidRPr="006D4583" w:rsidRDefault="00C14779" w:rsidP="00FE3A63">
      <w:pPr>
        <w:pStyle w:val="NoSpacing"/>
        <w:rPr>
          <w:rFonts w:ascii="Gill Sans MT" w:hAnsi="Gill Sans MT"/>
          <w:sz w:val="24"/>
          <w:szCs w:val="24"/>
        </w:rPr>
      </w:pPr>
      <w:r w:rsidRPr="006D4583">
        <w:rPr>
          <w:rFonts w:ascii="Gill Sans MT" w:hAnsi="Gill Sans MT"/>
          <w:b/>
          <w:bCs/>
          <w:sz w:val="24"/>
          <w:szCs w:val="24"/>
        </w:rPr>
        <w:t>Other principal acts of worship</w:t>
      </w:r>
    </w:p>
    <w:p w14:paraId="6FBD920F" w14:textId="1F3053F3" w:rsidR="00C14779" w:rsidRPr="006D4583" w:rsidRDefault="00C14779" w:rsidP="00FE3A63">
      <w:pPr>
        <w:pStyle w:val="NoSpacing"/>
        <w:rPr>
          <w:rFonts w:ascii="Gill Sans MT" w:hAnsi="Gill Sans MT"/>
          <w:sz w:val="24"/>
          <w:szCs w:val="24"/>
        </w:rPr>
      </w:pPr>
      <w:r w:rsidRPr="006D4583">
        <w:rPr>
          <w:rFonts w:ascii="Gill Sans MT" w:hAnsi="Gill Sans MT"/>
          <w:sz w:val="24"/>
          <w:szCs w:val="24"/>
        </w:rPr>
        <w:t>Holy Communion is not the only form of service appropriate or permissible for a principal act of worship, provided the legal requirements are met. Worship is just as valid without a priest present. One such act of worship is the Common Worship Service of the Word</w:t>
      </w:r>
      <w:r w:rsidR="00553CE4">
        <w:rPr>
          <w:rFonts w:ascii="Gill Sans MT" w:hAnsi="Gill Sans MT"/>
          <w:sz w:val="24"/>
          <w:szCs w:val="24"/>
        </w:rPr>
        <w:t xml:space="preserve">, which </w:t>
      </w:r>
      <w:r w:rsidRPr="006D4583">
        <w:rPr>
          <w:rFonts w:ascii="Gill Sans MT" w:hAnsi="Gill Sans MT"/>
          <w:sz w:val="24"/>
          <w:szCs w:val="24"/>
        </w:rPr>
        <w:t>allows for considerable variation and choice within a common structure. Various forms of service are available</w:t>
      </w:r>
      <w:r w:rsidR="00553CE4">
        <w:rPr>
          <w:rFonts w:ascii="Gill Sans MT" w:hAnsi="Gill Sans MT"/>
          <w:sz w:val="24"/>
          <w:szCs w:val="24"/>
        </w:rPr>
        <w:t>,</w:t>
      </w:r>
      <w:r w:rsidRPr="006D4583">
        <w:rPr>
          <w:rFonts w:ascii="Gill Sans MT" w:hAnsi="Gill Sans MT"/>
          <w:sz w:val="24"/>
          <w:szCs w:val="24"/>
        </w:rPr>
        <w:t xml:space="preserve"> from Morning or Evening Prayer on Sunday to creating something new with flexibility and creativity. A huge variety of resources </w:t>
      </w:r>
      <w:r w:rsidR="00086624">
        <w:rPr>
          <w:rFonts w:ascii="Gill Sans MT" w:hAnsi="Gill Sans MT"/>
          <w:sz w:val="24"/>
          <w:szCs w:val="24"/>
        </w:rPr>
        <w:t>is</w:t>
      </w:r>
      <w:r w:rsidRPr="006D4583">
        <w:rPr>
          <w:rFonts w:ascii="Gill Sans MT" w:hAnsi="Gill Sans MT"/>
          <w:sz w:val="24"/>
          <w:szCs w:val="24"/>
        </w:rPr>
        <w:t xml:space="preserve"> available online from the ‘Common Worship’ family and beyond, including material for major festivals and for the seasons of the Church’s year. These services can be led by </w:t>
      </w:r>
      <w:r w:rsidR="00FC7053" w:rsidRPr="006D4583">
        <w:rPr>
          <w:rFonts w:ascii="Gill Sans MT" w:hAnsi="Gill Sans MT"/>
          <w:sz w:val="24"/>
          <w:szCs w:val="24"/>
        </w:rPr>
        <w:t>a wide variety of people</w:t>
      </w:r>
      <w:r w:rsidRPr="006D4583">
        <w:rPr>
          <w:rFonts w:ascii="Gill Sans MT" w:hAnsi="Gill Sans MT"/>
          <w:sz w:val="24"/>
          <w:szCs w:val="24"/>
        </w:rPr>
        <w:t xml:space="preserve">, including </w:t>
      </w:r>
      <w:r w:rsidR="00963FEA" w:rsidRPr="006D4583">
        <w:rPr>
          <w:rFonts w:ascii="Gill Sans MT" w:hAnsi="Gill Sans MT"/>
          <w:sz w:val="24"/>
          <w:szCs w:val="24"/>
        </w:rPr>
        <w:t>LLMs</w:t>
      </w:r>
      <w:r w:rsidR="00553CE4">
        <w:rPr>
          <w:rFonts w:ascii="Gill Sans MT" w:hAnsi="Gill Sans MT"/>
          <w:sz w:val="24"/>
          <w:szCs w:val="24"/>
        </w:rPr>
        <w:t xml:space="preserve"> and chur</w:t>
      </w:r>
      <w:r w:rsidR="00553CE4" w:rsidRPr="006D4583">
        <w:rPr>
          <w:rFonts w:ascii="Gill Sans MT" w:hAnsi="Gill Sans MT"/>
          <w:sz w:val="24"/>
          <w:szCs w:val="24"/>
        </w:rPr>
        <w:t>chwardens</w:t>
      </w:r>
      <w:r w:rsidRPr="006D4583">
        <w:rPr>
          <w:rFonts w:ascii="Gill Sans MT" w:hAnsi="Gill Sans MT"/>
          <w:sz w:val="24"/>
          <w:szCs w:val="24"/>
        </w:rPr>
        <w:t xml:space="preserve">. </w:t>
      </w:r>
    </w:p>
    <w:p w14:paraId="0D57C6BA" w14:textId="7971F274" w:rsidR="006A30DC" w:rsidRPr="006D4583" w:rsidRDefault="006A30DC" w:rsidP="00FE3A63">
      <w:pPr>
        <w:pStyle w:val="NoSpacing"/>
        <w:rPr>
          <w:rFonts w:ascii="Gill Sans MT" w:hAnsi="Gill Sans MT"/>
          <w:sz w:val="24"/>
          <w:szCs w:val="24"/>
        </w:rPr>
      </w:pPr>
    </w:p>
    <w:p w14:paraId="310F9F10" w14:textId="77777777" w:rsidR="006D4583" w:rsidRPr="00773332" w:rsidRDefault="006D4583" w:rsidP="00553CE4">
      <w:pPr>
        <w:jc w:val="center"/>
        <w:rPr>
          <w:rFonts w:ascii="Gill Sans MT" w:hAnsi="Gill Sans MT" w:cs="Segoe UI"/>
          <w:b/>
          <w:bCs/>
          <w:sz w:val="24"/>
          <w:szCs w:val="24"/>
        </w:rPr>
      </w:pPr>
      <w:r w:rsidRPr="00773332">
        <w:rPr>
          <w:rFonts w:ascii="Gill Sans MT" w:hAnsi="Gill Sans MT" w:cs="Segoe UI"/>
          <w:b/>
          <w:bCs/>
          <w:sz w:val="24"/>
          <w:szCs w:val="24"/>
        </w:rPr>
        <w:t>A Service of the Word should not be underestimated in its value of shaping our Christian lives, deepening our faith and understanding, and offering opportunity to worship with others. Such worship has always played a significant part in our Anglican tradition and formation in faith.</w:t>
      </w:r>
    </w:p>
    <w:p w14:paraId="236F3292" w14:textId="73D15ED2" w:rsidR="00992B73" w:rsidRDefault="00DC7C89" w:rsidP="00FE3A63">
      <w:pPr>
        <w:pStyle w:val="NoSpacing"/>
        <w:rPr>
          <w:rFonts w:ascii="Gill Sans MT" w:hAnsi="Gill Sans MT" w:cs="Segoe UI"/>
          <w:sz w:val="24"/>
          <w:szCs w:val="24"/>
        </w:rPr>
      </w:pPr>
      <w:r w:rsidRPr="00DC7C89">
        <w:rPr>
          <w:rFonts w:ascii="Gill Sans MT" w:hAnsi="Gill Sans MT" w:cs="Segoe UI"/>
          <w:sz w:val="24"/>
          <w:szCs w:val="24"/>
        </w:rPr>
        <w:t>Therefore, the distinctive calling and ministry of Licensed Lay Ministers and Authori</w:t>
      </w:r>
      <w:r w:rsidR="005458A3">
        <w:rPr>
          <w:rFonts w:ascii="Gill Sans MT" w:hAnsi="Gill Sans MT" w:cs="Segoe UI"/>
          <w:sz w:val="24"/>
          <w:szCs w:val="24"/>
        </w:rPr>
        <w:t>s</w:t>
      </w:r>
      <w:r w:rsidRPr="00DC7C89">
        <w:rPr>
          <w:rFonts w:ascii="Gill Sans MT" w:hAnsi="Gill Sans MT" w:cs="Segoe UI"/>
          <w:sz w:val="24"/>
          <w:szCs w:val="24"/>
        </w:rPr>
        <w:t>ed Lay Ministers is a huge gift to the church, playing its part in “equipping the saints” (</w:t>
      </w:r>
      <w:proofErr w:type="spellStart"/>
      <w:r w:rsidRPr="00DC7C89">
        <w:rPr>
          <w:rFonts w:ascii="Gill Sans MT" w:hAnsi="Gill Sans MT" w:cs="Segoe UI"/>
          <w:sz w:val="24"/>
          <w:szCs w:val="24"/>
        </w:rPr>
        <w:t>Eph</w:t>
      </w:r>
      <w:proofErr w:type="spellEnd"/>
      <w:r w:rsidRPr="00DC7C89">
        <w:rPr>
          <w:rFonts w:ascii="Gill Sans MT" w:hAnsi="Gill Sans MT" w:cs="Segoe UI"/>
          <w:sz w:val="24"/>
          <w:szCs w:val="24"/>
        </w:rPr>
        <w:t xml:space="preserve"> 4) – rather than being a less than satisfactory offering for not including sacramental ministry.</w:t>
      </w:r>
    </w:p>
    <w:p w14:paraId="675F2C42" w14:textId="4931DF21" w:rsidR="00DC7C89" w:rsidRDefault="00DC7C89" w:rsidP="00FE3A63">
      <w:pPr>
        <w:pStyle w:val="NoSpacing"/>
        <w:rPr>
          <w:rFonts w:ascii="Gill Sans MT" w:hAnsi="Gill Sans MT" w:cs="Segoe UI"/>
          <w:sz w:val="24"/>
          <w:szCs w:val="24"/>
        </w:rPr>
      </w:pPr>
    </w:p>
    <w:p w14:paraId="1949D832" w14:textId="77777777" w:rsidR="00DC7C89" w:rsidRPr="006D4583" w:rsidRDefault="00DC7C89" w:rsidP="00FE3A63">
      <w:pPr>
        <w:pStyle w:val="NoSpacing"/>
        <w:rPr>
          <w:rFonts w:ascii="Gill Sans MT" w:hAnsi="Gill Sans MT"/>
          <w:sz w:val="24"/>
          <w:szCs w:val="24"/>
        </w:rPr>
      </w:pPr>
    </w:p>
    <w:p w14:paraId="7F1CB1F2" w14:textId="2A863CD6" w:rsidR="006A30DC" w:rsidRDefault="006A30DC" w:rsidP="00FE3A63">
      <w:pPr>
        <w:pStyle w:val="NoSpacing"/>
        <w:rPr>
          <w:rFonts w:ascii="Gill Sans MT" w:hAnsi="Gill Sans MT"/>
          <w:b/>
          <w:bCs/>
          <w:sz w:val="28"/>
          <w:szCs w:val="28"/>
        </w:rPr>
      </w:pPr>
      <w:r w:rsidRPr="006D4583">
        <w:rPr>
          <w:rFonts w:ascii="Gill Sans MT" w:hAnsi="Gill Sans MT"/>
          <w:b/>
          <w:bCs/>
          <w:sz w:val="28"/>
          <w:szCs w:val="28"/>
        </w:rPr>
        <w:t xml:space="preserve">Guidance and Regulations </w:t>
      </w:r>
    </w:p>
    <w:p w14:paraId="7AD8B7CD" w14:textId="77777777" w:rsidR="006D4583" w:rsidRPr="006D4583" w:rsidRDefault="006D4583" w:rsidP="00FE3A63">
      <w:pPr>
        <w:pStyle w:val="NoSpacing"/>
        <w:rPr>
          <w:rFonts w:ascii="Gill Sans MT" w:hAnsi="Gill Sans MT"/>
          <w:b/>
          <w:bCs/>
          <w:sz w:val="28"/>
          <w:szCs w:val="28"/>
        </w:rPr>
      </w:pPr>
    </w:p>
    <w:p w14:paraId="510CF015" w14:textId="774A13EE" w:rsidR="006A30DC" w:rsidRPr="006D4583" w:rsidRDefault="006A30DC" w:rsidP="006A30DC">
      <w:pPr>
        <w:pStyle w:val="NoSpacing"/>
        <w:numPr>
          <w:ilvl w:val="0"/>
          <w:numId w:val="1"/>
        </w:numPr>
        <w:rPr>
          <w:rFonts w:ascii="Gill Sans MT" w:hAnsi="Gill Sans MT"/>
          <w:b/>
          <w:bCs/>
          <w:sz w:val="24"/>
          <w:szCs w:val="24"/>
        </w:rPr>
      </w:pPr>
      <w:r w:rsidRPr="006D4583">
        <w:rPr>
          <w:rFonts w:ascii="Gill Sans MT" w:hAnsi="Gill Sans MT"/>
          <w:b/>
          <w:bCs/>
          <w:sz w:val="24"/>
          <w:szCs w:val="24"/>
        </w:rPr>
        <w:t>Circumstances in which Communion by Extension may be used</w:t>
      </w:r>
    </w:p>
    <w:p w14:paraId="6FEB8838" w14:textId="36027C9F" w:rsidR="006A30DC" w:rsidRPr="006D4583" w:rsidRDefault="006A30DC" w:rsidP="000A0EFC">
      <w:pPr>
        <w:pStyle w:val="NoSpacing"/>
        <w:rPr>
          <w:rFonts w:ascii="Gill Sans MT" w:hAnsi="Gill Sans MT"/>
          <w:sz w:val="24"/>
          <w:szCs w:val="24"/>
        </w:rPr>
      </w:pPr>
      <w:r w:rsidRPr="006D4583">
        <w:rPr>
          <w:rFonts w:ascii="Gill Sans MT" w:hAnsi="Gill Sans MT"/>
          <w:sz w:val="24"/>
          <w:szCs w:val="24"/>
        </w:rPr>
        <w:t xml:space="preserve">Communion by Extension may be permitted in the Diocese of </w:t>
      </w:r>
      <w:r w:rsidR="00116DF1">
        <w:rPr>
          <w:rFonts w:ascii="Gill Sans MT" w:hAnsi="Gill Sans MT"/>
          <w:sz w:val="24"/>
          <w:szCs w:val="24"/>
        </w:rPr>
        <w:t>Rochester</w:t>
      </w:r>
      <w:r w:rsidRPr="006D4583">
        <w:rPr>
          <w:rFonts w:ascii="Gill Sans MT" w:hAnsi="Gill Sans MT"/>
          <w:sz w:val="24"/>
          <w:szCs w:val="24"/>
        </w:rPr>
        <w:t xml:space="preserve"> provided five criteria are met</w:t>
      </w:r>
      <w:r w:rsidR="00182106" w:rsidRPr="006D4583">
        <w:rPr>
          <w:rFonts w:ascii="Gill Sans MT" w:hAnsi="Gill Sans MT"/>
          <w:sz w:val="24"/>
          <w:szCs w:val="24"/>
        </w:rPr>
        <w:t>:</w:t>
      </w:r>
    </w:p>
    <w:p w14:paraId="12E566FA" w14:textId="55CB3ECD" w:rsidR="006A30DC" w:rsidRPr="006D4583" w:rsidRDefault="00FC7053" w:rsidP="006A30DC">
      <w:pPr>
        <w:pStyle w:val="NoSpacing"/>
        <w:numPr>
          <w:ilvl w:val="0"/>
          <w:numId w:val="2"/>
        </w:numPr>
        <w:rPr>
          <w:rFonts w:ascii="Gill Sans MT" w:hAnsi="Gill Sans MT"/>
          <w:sz w:val="24"/>
          <w:szCs w:val="24"/>
        </w:rPr>
      </w:pPr>
      <w:r w:rsidRPr="006D4583">
        <w:rPr>
          <w:rFonts w:ascii="Gill Sans MT" w:hAnsi="Gill Sans MT"/>
          <w:sz w:val="24"/>
          <w:szCs w:val="24"/>
        </w:rPr>
        <w:t>i</w:t>
      </w:r>
      <w:r w:rsidR="006A30DC" w:rsidRPr="006D4583">
        <w:rPr>
          <w:rFonts w:ascii="Gill Sans MT" w:hAnsi="Gill Sans MT"/>
          <w:sz w:val="24"/>
          <w:szCs w:val="24"/>
        </w:rPr>
        <w:t>t must only be occasional</w:t>
      </w:r>
    </w:p>
    <w:p w14:paraId="78CEA335" w14:textId="51222740" w:rsidR="006A30DC" w:rsidRPr="006D4583" w:rsidRDefault="00FC7053" w:rsidP="006A30DC">
      <w:pPr>
        <w:pStyle w:val="NoSpacing"/>
        <w:numPr>
          <w:ilvl w:val="0"/>
          <w:numId w:val="2"/>
        </w:numPr>
        <w:rPr>
          <w:rFonts w:ascii="Gill Sans MT" w:hAnsi="Gill Sans MT"/>
          <w:sz w:val="24"/>
          <w:szCs w:val="24"/>
        </w:rPr>
      </w:pPr>
      <w:r w:rsidRPr="006D4583">
        <w:rPr>
          <w:rFonts w:ascii="Gill Sans MT" w:hAnsi="Gill Sans MT"/>
          <w:sz w:val="24"/>
          <w:szCs w:val="24"/>
        </w:rPr>
        <w:t>t</w:t>
      </w:r>
      <w:r w:rsidR="006A30DC" w:rsidRPr="006D4583">
        <w:rPr>
          <w:rFonts w:ascii="Gill Sans MT" w:hAnsi="Gill Sans MT"/>
          <w:sz w:val="24"/>
          <w:szCs w:val="24"/>
        </w:rPr>
        <w:t>he circumstances must be</w:t>
      </w:r>
      <w:r w:rsidR="00553CE4">
        <w:rPr>
          <w:rFonts w:ascii="Gill Sans MT" w:hAnsi="Gill Sans MT"/>
          <w:sz w:val="24"/>
          <w:szCs w:val="24"/>
        </w:rPr>
        <w:t xml:space="preserve"> compellingly and</w:t>
      </w:r>
      <w:r w:rsidR="006A30DC" w:rsidRPr="006D4583">
        <w:rPr>
          <w:rFonts w:ascii="Gill Sans MT" w:hAnsi="Gill Sans MT"/>
          <w:sz w:val="24"/>
          <w:szCs w:val="24"/>
        </w:rPr>
        <w:t xml:space="preserve"> genuinely exceptional</w:t>
      </w:r>
    </w:p>
    <w:p w14:paraId="55686024" w14:textId="174686D2" w:rsidR="006A30DC" w:rsidRPr="006D4583" w:rsidRDefault="00FC7053" w:rsidP="006A30DC">
      <w:pPr>
        <w:pStyle w:val="NoSpacing"/>
        <w:numPr>
          <w:ilvl w:val="0"/>
          <w:numId w:val="2"/>
        </w:numPr>
        <w:rPr>
          <w:rFonts w:ascii="Gill Sans MT" w:hAnsi="Gill Sans MT"/>
          <w:sz w:val="24"/>
          <w:szCs w:val="24"/>
        </w:rPr>
      </w:pPr>
      <w:r w:rsidRPr="006D4583">
        <w:rPr>
          <w:rFonts w:ascii="Gill Sans MT" w:hAnsi="Gill Sans MT"/>
          <w:sz w:val="24"/>
          <w:szCs w:val="24"/>
        </w:rPr>
        <w:t>t</w:t>
      </w:r>
      <w:r w:rsidR="006A30DC" w:rsidRPr="006D4583">
        <w:rPr>
          <w:rFonts w:ascii="Gill Sans MT" w:hAnsi="Gill Sans MT"/>
          <w:sz w:val="24"/>
          <w:szCs w:val="24"/>
        </w:rPr>
        <w:t>he person le</w:t>
      </w:r>
      <w:r w:rsidR="00116DF1">
        <w:rPr>
          <w:rFonts w:ascii="Gill Sans MT" w:hAnsi="Gill Sans MT"/>
          <w:sz w:val="24"/>
          <w:szCs w:val="24"/>
        </w:rPr>
        <w:t>ading the service must be licens</w:t>
      </w:r>
      <w:r w:rsidR="006A30DC" w:rsidRPr="006D4583">
        <w:rPr>
          <w:rFonts w:ascii="Gill Sans MT" w:hAnsi="Gill Sans MT"/>
          <w:sz w:val="24"/>
          <w:szCs w:val="24"/>
        </w:rPr>
        <w:t>ed or authorised and have received appropriate instruction</w:t>
      </w:r>
      <w:r w:rsidRPr="006D4583">
        <w:rPr>
          <w:rFonts w:ascii="Gill Sans MT" w:hAnsi="Gill Sans MT"/>
          <w:sz w:val="24"/>
          <w:szCs w:val="24"/>
        </w:rPr>
        <w:t xml:space="preserve"> (</w:t>
      </w:r>
      <w:r w:rsidR="00B2039D" w:rsidRPr="006D4583">
        <w:rPr>
          <w:rFonts w:ascii="Gill Sans MT" w:hAnsi="Gill Sans MT"/>
          <w:sz w:val="24"/>
          <w:szCs w:val="24"/>
        </w:rPr>
        <w:t xml:space="preserve">i.e. </w:t>
      </w:r>
      <w:r w:rsidRPr="006D4583">
        <w:rPr>
          <w:rFonts w:ascii="Gill Sans MT" w:hAnsi="Gill Sans MT"/>
          <w:sz w:val="24"/>
          <w:szCs w:val="24"/>
        </w:rPr>
        <w:t xml:space="preserve">a deacon, Reader/LLM, or licensed lay worker, but </w:t>
      </w:r>
      <w:r w:rsidRPr="006D4583">
        <w:rPr>
          <w:rFonts w:ascii="Gill Sans MT" w:hAnsi="Gill Sans MT"/>
          <w:b/>
          <w:bCs/>
          <w:sz w:val="24"/>
          <w:szCs w:val="24"/>
        </w:rPr>
        <w:t>not</w:t>
      </w:r>
      <w:r w:rsidRPr="006D4583">
        <w:rPr>
          <w:rFonts w:ascii="Gill Sans MT" w:hAnsi="Gill Sans MT"/>
          <w:sz w:val="24"/>
          <w:szCs w:val="24"/>
        </w:rPr>
        <w:t xml:space="preserve"> those authorised </w:t>
      </w:r>
      <w:r w:rsidR="00553CE4">
        <w:rPr>
          <w:rFonts w:ascii="Gill Sans MT" w:hAnsi="Gill Sans MT"/>
          <w:sz w:val="24"/>
          <w:szCs w:val="24"/>
        </w:rPr>
        <w:t xml:space="preserve">only </w:t>
      </w:r>
      <w:r w:rsidRPr="006D4583">
        <w:rPr>
          <w:rFonts w:ascii="Gill Sans MT" w:hAnsi="Gill Sans MT"/>
          <w:sz w:val="24"/>
          <w:szCs w:val="24"/>
        </w:rPr>
        <w:t>to assist with the distribution of communion)</w:t>
      </w:r>
    </w:p>
    <w:p w14:paraId="4B2B6B86" w14:textId="50A8A380" w:rsidR="006A30DC" w:rsidRPr="006D4583" w:rsidRDefault="00FC7053" w:rsidP="006A30DC">
      <w:pPr>
        <w:pStyle w:val="NoSpacing"/>
        <w:numPr>
          <w:ilvl w:val="0"/>
          <w:numId w:val="2"/>
        </w:numPr>
        <w:rPr>
          <w:rFonts w:ascii="Gill Sans MT" w:hAnsi="Gill Sans MT"/>
          <w:sz w:val="24"/>
          <w:szCs w:val="24"/>
        </w:rPr>
      </w:pPr>
      <w:r w:rsidRPr="006D4583">
        <w:rPr>
          <w:rFonts w:ascii="Gill Sans MT" w:hAnsi="Gill Sans MT"/>
          <w:sz w:val="24"/>
          <w:szCs w:val="24"/>
        </w:rPr>
        <w:t>t</w:t>
      </w:r>
      <w:r w:rsidR="006A30DC" w:rsidRPr="006D4583">
        <w:rPr>
          <w:rFonts w:ascii="Gill Sans MT" w:hAnsi="Gill Sans MT"/>
          <w:sz w:val="24"/>
          <w:szCs w:val="24"/>
        </w:rPr>
        <w:t xml:space="preserve">he </w:t>
      </w:r>
      <w:r w:rsidR="007C7CAA" w:rsidRPr="006D4583">
        <w:rPr>
          <w:rFonts w:ascii="Gill Sans MT" w:hAnsi="Gill Sans MT"/>
          <w:sz w:val="24"/>
          <w:szCs w:val="24"/>
        </w:rPr>
        <w:t xml:space="preserve">Diocesan or </w:t>
      </w:r>
      <w:proofErr w:type="spellStart"/>
      <w:r w:rsidR="000A4F62" w:rsidRPr="006D4583">
        <w:rPr>
          <w:rFonts w:ascii="Gill Sans MT" w:hAnsi="Gill Sans MT"/>
          <w:sz w:val="24"/>
          <w:szCs w:val="24"/>
        </w:rPr>
        <w:t>Suffragan</w:t>
      </w:r>
      <w:proofErr w:type="spellEnd"/>
      <w:r w:rsidR="006A30DC" w:rsidRPr="006D4583">
        <w:rPr>
          <w:rFonts w:ascii="Gill Sans MT" w:hAnsi="Gill Sans MT"/>
          <w:sz w:val="24"/>
          <w:szCs w:val="24"/>
        </w:rPr>
        <w:t xml:space="preserve"> Bishop must give explicit permission in advance</w:t>
      </w:r>
    </w:p>
    <w:p w14:paraId="2699AA66" w14:textId="1C14C0C2" w:rsidR="006A30DC" w:rsidRPr="006D4583" w:rsidRDefault="00FC7053" w:rsidP="006A30DC">
      <w:pPr>
        <w:pStyle w:val="NoSpacing"/>
        <w:numPr>
          <w:ilvl w:val="0"/>
          <w:numId w:val="2"/>
        </w:numPr>
        <w:rPr>
          <w:rFonts w:ascii="Gill Sans MT" w:hAnsi="Gill Sans MT"/>
          <w:sz w:val="24"/>
          <w:szCs w:val="24"/>
        </w:rPr>
      </w:pPr>
      <w:r w:rsidRPr="006D4583">
        <w:rPr>
          <w:rFonts w:ascii="Gill Sans MT" w:hAnsi="Gill Sans MT"/>
          <w:sz w:val="24"/>
          <w:szCs w:val="24"/>
        </w:rPr>
        <w:t>t</w:t>
      </w:r>
      <w:r w:rsidR="006A30DC" w:rsidRPr="006D4583">
        <w:rPr>
          <w:rFonts w:ascii="Gill Sans MT" w:hAnsi="Gill Sans MT"/>
          <w:sz w:val="24"/>
          <w:szCs w:val="24"/>
        </w:rPr>
        <w:t>he authorised form of service must be used</w:t>
      </w:r>
      <w:r w:rsidR="00293CB4" w:rsidRPr="006D4583">
        <w:rPr>
          <w:rFonts w:ascii="Gill Sans MT" w:hAnsi="Gill Sans MT"/>
          <w:sz w:val="24"/>
          <w:szCs w:val="24"/>
        </w:rPr>
        <w:t xml:space="preserve"> </w:t>
      </w:r>
    </w:p>
    <w:p w14:paraId="00203153" w14:textId="6E10EEAD" w:rsidR="00293CB4" w:rsidRPr="006D4583" w:rsidRDefault="00293CB4" w:rsidP="00293CB4">
      <w:pPr>
        <w:pStyle w:val="NoSpacing"/>
        <w:rPr>
          <w:rFonts w:ascii="Gill Sans MT" w:hAnsi="Gill Sans MT"/>
          <w:sz w:val="24"/>
          <w:szCs w:val="24"/>
        </w:rPr>
      </w:pPr>
    </w:p>
    <w:p w14:paraId="1AA16587" w14:textId="51BFC4C6" w:rsidR="00293CB4" w:rsidRPr="006D4583" w:rsidRDefault="00293CB4" w:rsidP="000A0EFC">
      <w:pPr>
        <w:pStyle w:val="NoSpacing"/>
        <w:rPr>
          <w:rFonts w:ascii="Gill Sans MT" w:hAnsi="Gill Sans MT"/>
          <w:sz w:val="24"/>
          <w:szCs w:val="24"/>
        </w:rPr>
      </w:pPr>
      <w:r w:rsidRPr="006D4583">
        <w:rPr>
          <w:rFonts w:ascii="Gill Sans MT" w:hAnsi="Gill Sans MT"/>
          <w:sz w:val="24"/>
          <w:szCs w:val="24"/>
        </w:rPr>
        <w:t xml:space="preserve">Communion by Extension must </w:t>
      </w:r>
      <w:r w:rsidRPr="005458A3">
        <w:rPr>
          <w:rFonts w:ascii="Gill Sans MT" w:hAnsi="Gill Sans MT"/>
          <w:b/>
          <w:sz w:val="24"/>
          <w:szCs w:val="24"/>
        </w:rPr>
        <w:t>not</w:t>
      </w:r>
      <w:r w:rsidRPr="006D4583">
        <w:rPr>
          <w:rFonts w:ascii="Gill Sans MT" w:hAnsi="Gill Sans MT"/>
          <w:sz w:val="24"/>
          <w:szCs w:val="24"/>
        </w:rPr>
        <w:t xml:space="preserve"> be used as part of a parish’s regular pattern of worship (every fifth Sunday</w:t>
      </w:r>
      <w:r w:rsidR="00116DF1">
        <w:rPr>
          <w:rFonts w:ascii="Gill Sans MT" w:hAnsi="Gill Sans MT"/>
          <w:sz w:val="24"/>
          <w:szCs w:val="24"/>
        </w:rPr>
        <w:t>,</w:t>
      </w:r>
      <w:r w:rsidRPr="006D4583">
        <w:rPr>
          <w:rFonts w:ascii="Gill Sans MT" w:hAnsi="Gill Sans MT"/>
          <w:sz w:val="24"/>
          <w:szCs w:val="24"/>
        </w:rPr>
        <w:t xml:space="preserve"> for example</w:t>
      </w:r>
      <w:r w:rsidR="00116DF1">
        <w:rPr>
          <w:rFonts w:ascii="Gill Sans MT" w:hAnsi="Gill Sans MT"/>
          <w:sz w:val="24"/>
          <w:szCs w:val="24"/>
        </w:rPr>
        <w:t>,</w:t>
      </w:r>
      <w:r w:rsidR="007535F1" w:rsidRPr="006D4583">
        <w:rPr>
          <w:rFonts w:ascii="Gill Sans MT" w:hAnsi="Gill Sans MT"/>
          <w:sz w:val="24"/>
          <w:szCs w:val="24"/>
        </w:rPr>
        <w:t xml:space="preserve"> or </w:t>
      </w:r>
      <w:r w:rsidR="007C7CAA" w:rsidRPr="006D4583">
        <w:rPr>
          <w:rFonts w:ascii="Gill Sans MT" w:hAnsi="Gill Sans MT"/>
          <w:sz w:val="24"/>
          <w:szCs w:val="24"/>
        </w:rPr>
        <w:t>for</w:t>
      </w:r>
      <w:r w:rsidR="007535F1" w:rsidRPr="006D4583">
        <w:rPr>
          <w:rFonts w:ascii="Gill Sans MT" w:hAnsi="Gill Sans MT"/>
          <w:sz w:val="24"/>
          <w:szCs w:val="24"/>
        </w:rPr>
        <w:t xml:space="preserve"> a midweek communion service)</w:t>
      </w:r>
      <w:r w:rsidRPr="006D4583">
        <w:rPr>
          <w:rFonts w:ascii="Gill Sans MT" w:hAnsi="Gill Sans MT"/>
          <w:sz w:val="24"/>
          <w:szCs w:val="24"/>
        </w:rPr>
        <w:t xml:space="preserve">. Nor is it permitted during a vacancy for a parish to use Communion by Extension to cover all its Eucharistic worship. A vacancy should not be considered exceptional in the life of a church. </w:t>
      </w:r>
    </w:p>
    <w:p w14:paraId="1DE8FD82" w14:textId="546E1DA1" w:rsidR="006D4583" w:rsidRDefault="006D4583">
      <w:pPr>
        <w:rPr>
          <w:rFonts w:ascii="Gill Sans MT" w:hAnsi="Gill Sans MT"/>
          <w:sz w:val="24"/>
          <w:szCs w:val="24"/>
        </w:rPr>
      </w:pPr>
      <w:r>
        <w:rPr>
          <w:rFonts w:ascii="Gill Sans MT" w:hAnsi="Gill Sans MT"/>
          <w:sz w:val="24"/>
          <w:szCs w:val="24"/>
        </w:rPr>
        <w:br w:type="page"/>
      </w:r>
    </w:p>
    <w:p w14:paraId="7DCEACC9" w14:textId="3C79D433" w:rsidR="00293CB4" w:rsidRPr="006D4583" w:rsidRDefault="00293CB4" w:rsidP="000A0EFC">
      <w:pPr>
        <w:pStyle w:val="NoSpacing"/>
        <w:rPr>
          <w:rFonts w:ascii="Gill Sans MT" w:hAnsi="Gill Sans MT"/>
          <w:sz w:val="24"/>
          <w:szCs w:val="24"/>
        </w:rPr>
      </w:pPr>
      <w:r w:rsidRPr="006D4583">
        <w:rPr>
          <w:rFonts w:ascii="Gill Sans MT" w:hAnsi="Gill Sans MT"/>
          <w:sz w:val="24"/>
          <w:szCs w:val="24"/>
        </w:rPr>
        <w:lastRenderedPageBreak/>
        <w:t xml:space="preserve">Below are examples of individual circumstances within which Communion by Extension </w:t>
      </w:r>
      <w:r w:rsidR="00553CE4">
        <w:rPr>
          <w:rFonts w:ascii="Gill Sans MT" w:hAnsi="Gill Sans MT"/>
          <w:sz w:val="24"/>
          <w:szCs w:val="24"/>
        </w:rPr>
        <w:t xml:space="preserve">may </w:t>
      </w:r>
      <w:r w:rsidRPr="006D4583">
        <w:rPr>
          <w:rFonts w:ascii="Gill Sans MT" w:hAnsi="Gill Sans MT"/>
          <w:sz w:val="24"/>
          <w:szCs w:val="24"/>
        </w:rPr>
        <w:t xml:space="preserve">be considered appropriate: </w:t>
      </w:r>
    </w:p>
    <w:p w14:paraId="2B3F058D" w14:textId="26FA5DE1" w:rsidR="00293CB4" w:rsidRPr="006D4583" w:rsidRDefault="00963FEA" w:rsidP="00293CB4">
      <w:pPr>
        <w:pStyle w:val="NoSpacing"/>
        <w:numPr>
          <w:ilvl w:val="0"/>
          <w:numId w:val="3"/>
        </w:numPr>
        <w:rPr>
          <w:rFonts w:ascii="Gill Sans MT" w:hAnsi="Gill Sans MT"/>
          <w:sz w:val="24"/>
          <w:szCs w:val="24"/>
        </w:rPr>
      </w:pPr>
      <w:r w:rsidRPr="006D4583">
        <w:rPr>
          <w:rFonts w:ascii="Gill Sans MT" w:hAnsi="Gill Sans MT"/>
          <w:sz w:val="24"/>
          <w:szCs w:val="24"/>
        </w:rPr>
        <w:t>i</w:t>
      </w:r>
      <w:r w:rsidR="00293CB4" w:rsidRPr="006D4583">
        <w:rPr>
          <w:rFonts w:ascii="Gill Sans MT" w:hAnsi="Gill Sans MT"/>
          <w:sz w:val="24"/>
          <w:szCs w:val="24"/>
        </w:rPr>
        <w:t xml:space="preserve">f a priest is taken ill within </w:t>
      </w:r>
      <w:r w:rsidR="00F67C36" w:rsidRPr="006D4583">
        <w:rPr>
          <w:rFonts w:ascii="Gill Sans MT" w:hAnsi="Gill Sans MT"/>
          <w:sz w:val="24"/>
          <w:szCs w:val="24"/>
        </w:rPr>
        <w:t>forty-eight</w:t>
      </w:r>
      <w:r w:rsidR="00293CB4" w:rsidRPr="006D4583">
        <w:rPr>
          <w:rFonts w:ascii="Gill Sans MT" w:hAnsi="Gill Sans MT"/>
          <w:sz w:val="24"/>
          <w:szCs w:val="24"/>
        </w:rPr>
        <w:t xml:space="preserve"> hours of a </w:t>
      </w:r>
      <w:r w:rsidRPr="006D4583">
        <w:rPr>
          <w:rFonts w:ascii="Gill Sans MT" w:hAnsi="Gill Sans MT"/>
          <w:sz w:val="24"/>
          <w:szCs w:val="24"/>
        </w:rPr>
        <w:t xml:space="preserve">Sunday </w:t>
      </w:r>
      <w:r w:rsidR="00293CB4" w:rsidRPr="006D4583">
        <w:rPr>
          <w:rFonts w:ascii="Gill Sans MT" w:hAnsi="Gill Sans MT"/>
          <w:sz w:val="24"/>
          <w:szCs w:val="24"/>
        </w:rPr>
        <w:t>service</w:t>
      </w:r>
    </w:p>
    <w:p w14:paraId="58F3636E" w14:textId="0DCB143D" w:rsidR="00293CB4" w:rsidRPr="00E009BF" w:rsidRDefault="00963FEA" w:rsidP="00E009BF">
      <w:pPr>
        <w:pStyle w:val="NoSpacing"/>
        <w:numPr>
          <w:ilvl w:val="0"/>
          <w:numId w:val="3"/>
        </w:numPr>
        <w:spacing w:after="120"/>
        <w:rPr>
          <w:rFonts w:ascii="Gill Sans MT" w:hAnsi="Gill Sans MT"/>
          <w:sz w:val="24"/>
          <w:szCs w:val="24"/>
        </w:rPr>
      </w:pPr>
      <w:r w:rsidRPr="006D4583">
        <w:rPr>
          <w:rFonts w:ascii="Gill Sans MT" w:hAnsi="Gill Sans MT"/>
          <w:sz w:val="24"/>
          <w:szCs w:val="24"/>
        </w:rPr>
        <w:t>i</w:t>
      </w:r>
      <w:r w:rsidR="00293CB4" w:rsidRPr="006D4583">
        <w:rPr>
          <w:rFonts w:ascii="Gill Sans MT" w:hAnsi="Gill Sans MT"/>
          <w:sz w:val="24"/>
          <w:szCs w:val="24"/>
        </w:rPr>
        <w:t>f a priest is not able to provide Holy Communion in all the parishes of a large multi-parish benefice at major festivals (specifically Christmas and/or Easter)</w:t>
      </w:r>
    </w:p>
    <w:p w14:paraId="207B181F" w14:textId="0FFEB8C8" w:rsidR="00936290" w:rsidRPr="006D4583" w:rsidRDefault="00293CB4" w:rsidP="00E009BF">
      <w:pPr>
        <w:pStyle w:val="NoSpacing"/>
        <w:spacing w:after="120"/>
        <w:rPr>
          <w:rFonts w:ascii="Gill Sans MT" w:hAnsi="Gill Sans MT"/>
          <w:sz w:val="24"/>
          <w:szCs w:val="24"/>
        </w:rPr>
      </w:pPr>
      <w:r w:rsidRPr="006D4583">
        <w:rPr>
          <w:rFonts w:ascii="Gill Sans MT" w:hAnsi="Gill Sans MT"/>
          <w:sz w:val="24"/>
          <w:szCs w:val="24"/>
        </w:rPr>
        <w:t xml:space="preserve">In situations such as these, </w:t>
      </w:r>
      <w:r w:rsidR="00963FEA" w:rsidRPr="006D4583">
        <w:rPr>
          <w:rFonts w:ascii="Gill Sans MT" w:hAnsi="Gill Sans MT"/>
          <w:sz w:val="24"/>
          <w:szCs w:val="24"/>
        </w:rPr>
        <w:t xml:space="preserve">permission for </w:t>
      </w:r>
      <w:r w:rsidRPr="006D4583">
        <w:rPr>
          <w:rFonts w:ascii="Gill Sans MT" w:hAnsi="Gill Sans MT"/>
          <w:sz w:val="24"/>
          <w:szCs w:val="24"/>
        </w:rPr>
        <w:t xml:space="preserve">Communion by Extension may be </w:t>
      </w:r>
      <w:r w:rsidR="00963FEA" w:rsidRPr="006D4583">
        <w:rPr>
          <w:rFonts w:ascii="Gill Sans MT" w:hAnsi="Gill Sans MT"/>
          <w:sz w:val="24"/>
          <w:szCs w:val="24"/>
        </w:rPr>
        <w:t>given</w:t>
      </w:r>
      <w:r w:rsidRPr="006D4583">
        <w:rPr>
          <w:rFonts w:ascii="Gill Sans MT" w:hAnsi="Gill Sans MT"/>
          <w:sz w:val="24"/>
          <w:szCs w:val="24"/>
        </w:rPr>
        <w:t xml:space="preserve"> by the </w:t>
      </w:r>
      <w:r w:rsidR="000A4F62" w:rsidRPr="006D4583">
        <w:rPr>
          <w:rFonts w:ascii="Gill Sans MT" w:hAnsi="Gill Sans MT"/>
          <w:sz w:val="24"/>
          <w:szCs w:val="24"/>
        </w:rPr>
        <w:t xml:space="preserve">Diocesan or </w:t>
      </w:r>
      <w:proofErr w:type="spellStart"/>
      <w:r w:rsidR="000A4F62" w:rsidRPr="006D4583">
        <w:rPr>
          <w:rFonts w:ascii="Gill Sans MT" w:hAnsi="Gill Sans MT"/>
          <w:sz w:val="24"/>
          <w:szCs w:val="24"/>
        </w:rPr>
        <w:t>Suffragan</w:t>
      </w:r>
      <w:proofErr w:type="spellEnd"/>
      <w:r w:rsidR="00963FEA" w:rsidRPr="006D4583">
        <w:rPr>
          <w:rFonts w:ascii="Gill Sans MT" w:hAnsi="Gill Sans MT"/>
          <w:sz w:val="24"/>
          <w:szCs w:val="24"/>
        </w:rPr>
        <w:t xml:space="preserve"> </w:t>
      </w:r>
      <w:r w:rsidRPr="006D4583">
        <w:rPr>
          <w:rFonts w:ascii="Gill Sans MT" w:hAnsi="Gill Sans MT"/>
          <w:sz w:val="24"/>
          <w:szCs w:val="24"/>
        </w:rPr>
        <w:t>Bishop, pro</w:t>
      </w:r>
      <w:r w:rsidR="002B7CD3">
        <w:rPr>
          <w:rFonts w:ascii="Gill Sans MT" w:hAnsi="Gill Sans MT"/>
          <w:sz w:val="24"/>
          <w:szCs w:val="24"/>
        </w:rPr>
        <w:t>vided a suitably trained, licens</w:t>
      </w:r>
      <w:r w:rsidRPr="006D4583">
        <w:rPr>
          <w:rFonts w:ascii="Gill Sans MT" w:hAnsi="Gill Sans MT"/>
          <w:sz w:val="24"/>
          <w:szCs w:val="24"/>
        </w:rPr>
        <w:t>ed or authorised person leads the service</w:t>
      </w:r>
      <w:r w:rsidR="00AC329A" w:rsidRPr="006D4583">
        <w:rPr>
          <w:rFonts w:ascii="Gill Sans MT" w:hAnsi="Gill Sans MT"/>
          <w:sz w:val="24"/>
          <w:szCs w:val="24"/>
        </w:rPr>
        <w:t>, using only the “</w:t>
      </w:r>
      <w:hyperlink r:id="rId7" w:history="1">
        <w:r w:rsidR="00AC329A" w:rsidRPr="006D4583">
          <w:rPr>
            <w:rStyle w:val="Hyperlink"/>
            <w:rFonts w:ascii="Gill Sans MT" w:hAnsi="Gill Sans MT"/>
            <w:sz w:val="24"/>
            <w:szCs w:val="24"/>
          </w:rPr>
          <w:t>Common Worship: Public Worship with Communion by Extension</w:t>
        </w:r>
      </w:hyperlink>
      <w:r w:rsidR="00AC329A" w:rsidRPr="006D4583">
        <w:rPr>
          <w:rFonts w:ascii="Gill Sans MT" w:hAnsi="Gill Sans MT"/>
          <w:sz w:val="24"/>
          <w:szCs w:val="24"/>
        </w:rPr>
        <w:t xml:space="preserve">” </w:t>
      </w:r>
      <w:r w:rsidR="00963FEA" w:rsidRPr="006D4583">
        <w:rPr>
          <w:rFonts w:ascii="Gill Sans MT" w:hAnsi="Gill Sans MT"/>
          <w:sz w:val="24"/>
          <w:szCs w:val="24"/>
        </w:rPr>
        <w:t>order of service</w:t>
      </w:r>
      <w:r w:rsidR="00AC329A" w:rsidRPr="006D4583">
        <w:rPr>
          <w:rFonts w:ascii="Gill Sans MT" w:hAnsi="Gill Sans MT"/>
          <w:sz w:val="24"/>
          <w:szCs w:val="24"/>
        </w:rPr>
        <w:t xml:space="preserve">. </w:t>
      </w:r>
    </w:p>
    <w:p w14:paraId="1DD9EB2F" w14:textId="77777777" w:rsidR="00553CE4" w:rsidRDefault="0059290A" w:rsidP="00E009BF">
      <w:pPr>
        <w:pStyle w:val="NoSpacing"/>
        <w:spacing w:after="120"/>
        <w:rPr>
          <w:rFonts w:ascii="Gill Sans MT" w:hAnsi="Gill Sans MT"/>
          <w:sz w:val="24"/>
          <w:szCs w:val="24"/>
        </w:rPr>
      </w:pPr>
      <w:r w:rsidRPr="006D4583">
        <w:rPr>
          <w:rFonts w:ascii="Gill Sans MT" w:hAnsi="Gill Sans MT"/>
          <w:sz w:val="24"/>
          <w:szCs w:val="24"/>
        </w:rPr>
        <w:t xml:space="preserve">It is not appropriate for Communion by Extension to be used for a service where the elements are just taken from the reserved sacrament. </w:t>
      </w:r>
    </w:p>
    <w:p w14:paraId="56558F4C" w14:textId="29C5A1B8" w:rsidR="006A30DC" w:rsidRPr="002B7CD3" w:rsidRDefault="007535F1" w:rsidP="00E009BF">
      <w:pPr>
        <w:pStyle w:val="NoSpacing"/>
        <w:spacing w:after="120"/>
        <w:rPr>
          <w:rFonts w:ascii="Gill Sans MT" w:hAnsi="Gill Sans MT"/>
          <w:i/>
          <w:sz w:val="24"/>
          <w:szCs w:val="24"/>
        </w:rPr>
      </w:pPr>
      <w:r w:rsidRPr="006D4583">
        <w:rPr>
          <w:rFonts w:ascii="Gill Sans MT" w:hAnsi="Gill Sans MT"/>
          <w:sz w:val="24"/>
          <w:szCs w:val="24"/>
        </w:rPr>
        <w:t>The House of Bishops</w:t>
      </w:r>
      <w:r w:rsidR="005458A3">
        <w:rPr>
          <w:rFonts w:ascii="Gill Sans MT" w:hAnsi="Gill Sans MT"/>
          <w:sz w:val="24"/>
          <w:szCs w:val="24"/>
        </w:rPr>
        <w:t>’</w:t>
      </w:r>
      <w:r w:rsidRPr="006D4583">
        <w:rPr>
          <w:rFonts w:ascii="Gill Sans MT" w:hAnsi="Gill Sans MT"/>
          <w:sz w:val="24"/>
          <w:szCs w:val="24"/>
        </w:rPr>
        <w:t xml:space="preserve"> guidelines include mention of ‘</w:t>
      </w:r>
      <w:r w:rsidRPr="006D4583">
        <w:rPr>
          <w:rFonts w:ascii="Gill Sans MT" w:hAnsi="Gill Sans MT"/>
          <w:i/>
          <w:iCs/>
          <w:sz w:val="24"/>
          <w:szCs w:val="24"/>
        </w:rPr>
        <w:t>a minimal interval of time’</w:t>
      </w:r>
      <w:r w:rsidRPr="006D4583">
        <w:rPr>
          <w:rFonts w:ascii="Gill Sans MT" w:hAnsi="Gill Sans MT"/>
          <w:sz w:val="24"/>
          <w:szCs w:val="24"/>
        </w:rPr>
        <w:t xml:space="preserve"> </w:t>
      </w:r>
      <w:r w:rsidR="00243D34" w:rsidRPr="006D4583">
        <w:rPr>
          <w:rFonts w:ascii="Gill Sans MT" w:hAnsi="Gill Sans MT"/>
          <w:sz w:val="24"/>
          <w:szCs w:val="24"/>
        </w:rPr>
        <w:t xml:space="preserve">between </w:t>
      </w:r>
      <w:r w:rsidRPr="006D4583">
        <w:rPr>
          <w:rFonts w:ascii="Gill Sans MT" w:hAnsi="Gill Sans MT"/>
          <w:sz w:val="24"/>
          <w:szCs w:val="24"/>
        </w:rPr>
        <w:t xml:space="preserve">the service when communion is </w:t>
      </w:r>
      <w:r w:rsidR="00243D34" w:rsidRPr="006D4583">
        <w:rPr>
          <w:rFonts w:ascii="Gill Sans MT" w:hAnsi="Gill Sans MT"/>
          <w:sz w:val="24"/>
          <w:szCs w:val="24"/>
        </w:rPr>
        <w:t xml:space="preserve">celebrated and the service of </w:t>
      </w:r>
      <w:r w:rsidR="00B2039D" w:rsidRPr="006D4583">
        <w:rPr>
          <w:rFonts w:ascii="Gill Sans MT" w:hAnsi="Gill Sans MT"/>
          <w:sz w:val="24"/>
          <w:szCs w:val="24"/>
        </w:rPr>
        <w:t>C</w:t>
      </w:r>
      <w:r w:rsidR="00243D34" w:rsidRPr="006D4583">
        <w:rPr>
          <w:rFonts w:ascii="Gill Sans MT" w:hAnsi="Gill Sans MT"/>
          <w:sz w:val="24"/>
          <w:szCs w:val="24"/>
        </w:rPr>
        <w:t xml:space="preserve">ommunion by </w:t>
      </w:r>
      <w:r w:rsidR="00B2039D" w:rsidRPr="006D4583">
        <w:rPr>
          <w:rFonts w:ascii="Gill Sans MT" w:hAnsi="Gill Sans MT"/>
          <w:sz w:val="24"/>
          <w:szCs w:val="24"/>
        </w:rPr>
        <w:t>E</w:t>
      </w:r>
      <w:r w:rsidR="00243D34" w:rsidRPr="006D4583">
        <w:rPr>
          <w:rFonts w:ascii="Gill Sans MT" w:hAnsi="Gill Sans MT"/>
          <w:sz w:val="24"/>
          <w:szCs w:val="24"/>
        </w:rPr>
        <w:t xml:space="preserve">xtension – </w:t>
      </w:r>
      <w:r w:rsidR="00243D34" w:rsidRPr="002B7CD3">
        <w:rPr>
          <w:rFonts w:ascii="Gill Sans MT" w:hAnsi="Gill Sans MT"/>
          <w:i/>
          <w:sz w:val="24"/>
          <w:szCs w:val="24"/>
        </w:rPr>
        <w:t xml:space="preserve">this would normally mean both services take place on the same day. </w:t>
      </w:r>
    </w:p>
    <w:p w14:paraId="5B29A841" w14:textId="662BFEF4" w:rsidR="006A30DC" w:rsidRPr="006D4583" w:rsidRDefault="006A30DC" w:rsidP="006A30DC">
      <w:pPr>
        <w:pStyle w:val="NoSpacing"/>
        <w:numPr>
          <w:ilvl w:val="0"/>
          <w:numId w:val="1"/>
        </w:numPr>
        <w:rPr>
          <w:rFonts w:ascii="Gill Sans MT" w:hAnsi="Gill Sans MT"/>
          <w:b/>
          <w:bCs/>
          <w:sz w:val="24"/>
          <w:szCs w:val="24"/>
        </w:rPr>
      </w:pPr>
      <w:r w:rsidRPr="006D4583">
        <w:rPr>
          <w:rFonts w:ascii="Gill Sans MT" w:hAnsi="Gill Sans MT"/>
          <w:b/>
          <w:bCs/>
          <w:sz w:val="24"/>
          <w:szCs w:val="24"/>
        </w:rPr>
        <w:t>How to seek permission for Communion by Extension</w:t>
      </w:r>
    </w:p>
    <w:p w14:paraId="5465C067" w14:textId="6B9F257E" w:rsidR="00F67C36" w:rsidRPr="006D4583" w:rsidRDefault="00F67C36" w:rsidP="00E009BF">
      <w:pPr>
        <w:pStyle w:val="NoSpacing"/>
        <w:spacing w:after="120"/>
        <w:rPr>
          <w:rFonts w:ascii="Gill Sans MT" w:hAnsi="Gill Sans MT"/>
          <w:sz w:val="24"/>
          <w:szCs w:val="24"/>
        </w:rPr>
      </w:pPr>
      <w:r w:rsidRPr="006D4583">
        <w:rPr>
          <w:rFonts w:ascii="Gill Sans MT" w:hAnsi="Gill Sans MT"/>
          <w:sz w:val="24"/>
          <w:szCs w:val="24"/>
        </w:rPr>
        <w:t xml:space="preserve">The incumbent or priest-in-charge (or during a vacancy the churchwardens after consultation with the Area Dean) must make a written request (by email or letter) to Bishop </w:t>
      </w:r>
      <w:r w:rsidR="00116DF1">
        <w:rPr>
          <w:rFonts w:ascii="Gill Sans MT" w:hAnsi="Gill Sans MT"/>
          <w:sz w:val="24"/>
          <w:szCs w:val="24"/>
        </w:rPr>
        <w:t>Jonathan</w:t>
      </w:r>
      <w:r w:rsidR="000A4F62" w:rsidRPr="006D4583">
        <w:rPr>
          <w:rFonts w:ascii="Gill Sans MT" w:hAnsi="Gill Sans MT"/>
          <w:sz w:val="24"/>
          <w:szCs w:val="24"/>
        </w:rPr>
        <w:t xml:space="preserve"> or Bishop </w:t>
      </w:r>
      <w:r w:rsidR="00116DF1">
        <w:rPr>
          <w:rFonts w:ascii="Gill Sans MT" w:hAnsi="Gill Sans MT"/>
          <w:sz w:val="24"/>
          <w:szCs w:val="24"/>
        </w:rPr>
        <w:t>Simon</w:t>
      </w:r>
      <w:r w:rsidR="000A4F62" w:rsidRPr="006D4583">
        <w:rPr>
          <w:rFonts w:ascii="Gill Sans MT" w:hAnsi="Gill Sans MT"/>
          <w:sz w:val="24"/>
          <w:szCs w:val="24"/>
        </w:rPr>
        <w:t xml:space="preserve"> </w:t>
      </w:r>
      <w:r w:rsidRPr="006D4583">
        <w:rPr>
          <w:rFonts w:ascii="Gill Sans MT" w:hAnsi="Gill Sans MT"/>
          <w:sz w:val="24"/>
          <w:szCs w:val="24"/>
        </w:rPr>
        <w:t xml:space="preserve">detailing the date and circumstances for which permission is sought (dates, place, </w:t>
      </w:r>
      <w:r w:rsidR="004A3FEC" w:rsidRPr="006D4583">
        <w:rPr>
          <w:rFonts w:ascii="Gill Sans MT" w:hAnsi="Gill Sans MT"/>
          <w:sz w:val="24"/>
          <w:szCs w:val="24"/>
        </w:rPr>
        <w:t>person</w:t>
      </w:r>
      <w:r w:rsidRPr="006D4583">
        <w:rPr>
          <w:rFonts w:ascii="Gill Sans MT" w:hAnsi="Gill Sans MT"/>
          <w:sz w:val="24"/>
          <w:szCs w:val="24"/>
        </w:rPr>
        <w:t xml:space="preserve"> leading the service, etc.) and explaining the reasons for seeking permission to use Communion by Extension. The Bishop will respond in writing. If permission is granted, it will apply solely to that date and those circumstances for which permission was sought, and is not transferrable.</w:t>
      </w:r>
    </w:p>
    <w:p w14:paraId="02F68043" w14:textId="26366BF1" w:rsidR="00F67C36" w:rsidRPr="006D4583" w:rsidRDefault="006A30DC" w:rsidP="00F67C36">
      <w:pPr>
        <w:pStyle w:val="NoSpacing"/>
        <w:numPr>
          <w:ilvl w:val="0"/>
          <w:numId w:val="1"/>
        </w:numPr>
        <w:rPr>
          <w:rFonts w:ascii="Gill Sans MT" w:hAnsi="Gill Sans MT"/>
          <w:b/>
          <w:bCs/>
          <w:sz w:val="24"/>
          <w:szCs w:val="24"/>
        </w:rPr>
      </w:pPr>
      <w:r w:rsidRPr="006D4583">
        <w:rPr>
          <w:rFonts w:ascii="Gill Sans MT" w:hAnsi="Gill Sans MT"/>
          <w:b/>
          <w:bCs/>
          <w:sz w:val="24"/>
          <w:szCs w:val="24"/>
        </w:rPr>
        <w:t xml:space="preserve">Communion </w:t>
      </w:r>
      <w:r w:rsidR="00902FE5" w:rsidRPr="006D4583">
        <w:rPr>
          <w:rFonts w:ascii="Gill Sans MT" w:hAnsi="Gill Sans MT"/>
          <w:b/>
          <w:bCs/>
          <w:sz w:val="24"/>
          <w:szCs w:val="24"/>
        </w:rPr>
        <w:t>for the sick</w:t>
      </w:r>
    </w:p>
    <w:p w14:paraId="154DAA84" w14:textId="629D0EDA" w:rsidR="00F67C36" w:rsidRPr="006D4583" w:rsidRDefault="00F67C36" w:rsidP="00E009BF">
      <w:pPr>
        <w:pStyle w:val="NoSpacing"/>
        <w:spacing w:after="120"/>
        <w:rPr>
          <w:rFonts w:ascii="Gill Sans MT" w:hAnsi="Gill Sans MT"/>
          <w:sz w:val="24"/>
          <w:szCs w:val="24"/>
        </w:rPr>
      </w:pPr>
      <w:r w:rsidRPr="006D4583">
        <w:rPr>
          <w:rFonts w:ascii="Gill Sans MT" w:hAnsi="Gill Sans MT"/>
          <w:sz w:val="24"/>
          <w:szCs w:val="24"/>
        </w:rPr>
        <w:t>It is important that provision is made to enable those who are sick or elderly and who cannot attend services in a church building to receive communion. This need should be met by use of the Common Wor</w:t>
      </w:r>
      <w:r w:rsidR="00553CE4">
        <w:rPr>
          <w:rFonts w:ascii="Gill Sans MT" w:hAnsi="Gill Sans MT"/>
          <w:sz w:val="24"/>
          <w:szCs w:val="24"/>
        </w:rPr>
        <w:t>ship service of ‘</w:t>
      </w:r>
      <w:r w:rsidRPr="00553CE4">
        <w:rPr>
          <w:rFonts w:ascii="Gill Sans MT" w:hAnsi="Gill Sans MT"/>
          <w:sz w:val="24"/>
          <w:szCs w:val="24"/>
        </w:rPr>
        <w:t>The Distribution of Holy Communion at Home or in Hospital to the Sick and Housebound</w:t>
      </w:r>
      <w:r w:rsidR="00553CE4">
        <w:rPr>
          <w:rFonts w:ascii="Gill Sans MT" w:hAnsi="Gill Sans MT"/>
          <w:sz w:val="24"/>
          <w:szCs w:val="24"/>
        </w:rPr>
        <w:t xml:space="preserve">’ </w:t>
      </w:r>
      <w:r w:rsidRPr="006D4583">
        <w:rPr>
          <w:rFonts w:ascii="Gill Sans MT" w:hAnsi="Gill Sans MT"/>
          <w:sz w:val="24"/>
          <w:szCs w:val="24"/>
        </w:rPr>
        <w:t xml:space="preserve">and the notes accompanying it. Communion by Extension should </w:t>
      </w:r>
      <w:r w:rsidRPr="006D4583">
        <w:rPr>
          <w:rFonts w:ascii="Gill Sans MT" w:hAnsi="Gill Sans MT"/>
          <w:b/>
          <w:bCs/>
          <w:sz w:val="24"/>
          <w:szCs w:val="24"/>
        </w:rPr>
        <w:t>not</w:t>
      </w:r>
      <w:r w:rsidRPr="006D4583">
        <w:rPr>
          <w:rFonts w:ascii="Gill Sans MT" w:hAnsi="Gill Sans MT"/>
          <w:sz w:val="24"/>
          <w:szCs w:val="24"/>
        </w:rPr>
        <w:t xml:space="preserve"> be used for this purpose</w:t>
      </w:r>
      <w:r w:rsidR="0059290A" w:rsidRPr="006D4583">
        <w:rPr>
          <w:rFonts w:ascii="Gill Sans MT" w:hAnsi="Gill Sans MT"/>
          <w:sz w:val="24"/>
          <w:szCs w:val="24"/>
        </w:rPr>
        <w:t xml:space="preserve"> as it is not a public act of worship</w:t>
      </w:r>
      <w:r w:rsidR="000370BF">
        <w:rPr>
          <w:rFonts w:ascii="Gill Sans MT" w:hAnsi="Gill Sans MT"/>
          <w:sz w:val="24"/>
          <w:szCs w:val="24"/>
        </w:rPr>
        <w:t>.</w:t>
      </w:r>
      <w:r w:rsidRPr="006D4583">
        <w:rPr>
          <w:rFonts w:ascii="Gill Sans MT" w:hAnsi="Gill Sans MT"/>
          <w:sz w:val="24"/>
          <w:szCs w:val="24"/>
        </w:rPr>
        <w:t xml:space="preserve"> </w:t>
      </w:r>
    </w:p>
    <w:p w14:paraId="63E6FDF2" w14:textId="77B8CE14" w:rsidR="00F67C36" w:rsidRPr="006D4583" w:rsidRDefault="00F67C36" w:rsidP="00E009BF">
      <w:pPr>
        <w:pStyle w:val="NoSpacing"/>
        <w:spacing w:after="120"/>
        <w:rPr>
          <w:rFonts w:ascii="Gill Sans MT" w:hAnsi="Gill Sans MT"/>
          <w:sz w:val="24"/>
          <w:szCs w:val="24"/>
        </w:rPr>
      </w:pPr>
      <w:r w:rsidRPr="006D4583">
        <w:rPr>
          <w:rFonts w:ascii="Gill Sans MT" w:hAnsi="Gill Sans MT"/>
          <w:sz w:val="24"/>
          <w:szCs w:val="24"/>
        </w:rPr>
        <w:t>The Distribution of Holy Communion</w:t>
      </w:r>
      <w:r w:rsidR="00D92E0D" w:rsidRPr="006D4583">
        <w:rPr>
          <w:rFonts w:ascii="Gill Sans MT" w:hAnsi="Gill Sans MT"/>
          <w:sz w:val="24"/>
          <w:szCs w:val="24"/>
        </w:rPr>
        <w:t xml:space="preserve"> for the sick</w:t>
      </w:r>
      <w:r w:rsidRPr="006D4583">
        <w:rPr>
          <w:rFonts w:ascii="Gill Sans MT" w:hAnsi="Gill Sans MT"/>
          <w:sz w:val="24"/>
          <w:szCs w:val="24"/>
        </w:rPr>
        <w:t xml:space="preserve"> may be done by any priest, deacon, LLM, </w:t>
      </w:r>
      <w:r w:rsidRPr="006D4583">
        <w:rPr>
          <w:rFonts w:ascii="Gill Sans MT" w:hAnsi="Gill Sans MT"/>
          <w:b/>
          <w:bCs/>
          <w:sz w:val="24"/>
          <w:szCs w:val="24"/>
        </w:rPr>
        <w:t>or</w:t>
      </w:r>
      <w:r w:rsidRPr="006D4583">
        <w:rPr>
          <w:rFonts w:ascii="Gill Sans MT" w:hAnsi="Gill Sans MT"/>
          <w:sz w:val="24"/>
          <w:szCs w:val="24"/>
        </w:rPr>
        <w:t xml:space="preserve"> by any person who has been authorised to assist with the administration of Holy Communion as detailed in the Diocesan Regulations for Eucharistic Assistants. No other permission is required for communion to be distributed in this way. </w:t>
      </w:r>
    </w:p>
    <w:p w14:paraId="030EBFAC" w14:textId="687F04B2" w:rsidR="000A4F62" w:rsidRPr="006D4583" w:rsidRDefault="00F67C36" w:rsidP="006D4583">
      <w:pPr>
        <w:pStyle w:val="NoSpacing"/>
        <w:rPr>
          <w:rFonts w:ascii="Gill Sans MT" w:hAnsi="Gill Sans MT"/>
          <w:sz w:val="24"/>
          <w:szCs w:val="24"/>
        </w:rPr>
      </w:pPr>
      <w:r w:rsidRPr="006D4583">
        <w:rPr>
          <w:rFonts w:ascii="Gill Sans MT" w:hAnsi="Gill Sans MT"/>
          <w:sz w:val="24"/>
          <w:szCs w:val="24"/>
        </w:rPr>
        <w:t xml:space="preserve">It is also important, however, that the people of God </w:t>
      </w:r>
      <w:r w:rsidR="000A0EFC" w:rsidRPr="006D4583">
        <w:rPr>
          <w:rFonts w:ascii="Gill Sans MT" w:hAnsi="Gill Sans MT"/>
          <w:sz w:val="24"/>
          <w:szCs w:val="24"/>
        </w:rPr>
        <w:t xml:space="preserve">living </w:t>
      </w:r>
      <w:r w:rsidRPr="006D4583">
        <w:rPr>
          <w:rFonts w:ascii="Gill Sans MT" w:hAnsi="Gill Sans MT"/>
          <w:sz w:val="24"/>
          <w:szCs w:val="24"/>
        </w:rPr>
        <w:t>in residential homes should from time to time be given the opportunity to participate in the full Eucharist. Therefore, occasional provision should be made for a priest from the parish to visit and preside at Holy Communion, if permitted.</w:t>
      </w:r>
    </w:p>
    <w:p w14:paraId="302C0935" w14:textId="77777777" w:rsidR="00360538" w:rsidRPr="006D4583" w:rsidRDefault="00360538" w:rsidP="0059290A">
      <w:pPr>
        <w:pStyle w:val="NoSpacing"/>
        <w:ind w:left="360"/>
        <w:jc w:val="right"/>
        <w:rPr>
          <w:rFonts w:ascii="Gill Sans MT" w:hAnsi="Gill Sans MT"/>
          <w:i/>
          <w:iCs/>
          <w:sz w:val="24"/>
          <w:szCs w:val="24"/>
        </w:rPr>
      </w:pPr>
    </w:p>
    <w:p w14:paraId="7262B7F9" w14:textId="3621D89D" w:rsidR="00E009BF" w:rsidRDefault="00F67C36" w:rsidP="00E009BF">
      <w:pPr>
        <w:pStyle w:val="NoSpacing"/>
        <w:ind w:left="360"/>
        <w:jc w:val="right"/>
        <w:rPr>
          <w:rFonts w:ascii="Gill Sans MT" w:hAnsi="Gill Sans MT"/>
          <w:i/>
          <w:iCs/>
          <w:sz w:val="24"/>
          <w:szCs w:val="24"/>
        </w:rPr>
      </w:pPr>
      <w:r w:rsidRPr="006D4583">
        <w:rPr>
          <w:rFonts w:ascii="Gill Sans MT" w:hAnsi="Gill Sans MT"/>
          <w:i/>
          <w:iCs/>
          <w:sz w:val="24"/>
          <w:szCs w:val="24"/>
        </w:rPr>
        <w:t xml:space="preserve">The </w:t>
      </w:r>
      <w:proofErr w:type="spellStart"/>
      <w:proofErr w:type="gramStart"/>
      <w:r w:rsidRPr="006D4583">
        <w:rPr>
          <w:rFonts w:ascii="Gill Sans MT" w:hAnsi="Gill Sans MT"/>
          <w:i/>
          <w:iCs/>
          <w:sz w:val="24"/>
          <w:szCs w:val="24"/>
        </w:rPr>
        <w:t>Rt</w:t>
      </w:r>
      <w:proofErr w:type="spellEnd"/>
      <w:proofErr w:type="gramEnd"/>
      <w:r w:rsidRPr="006D4583">
        <w:rPr>
          <w:rFonts w:ascii="Gill Sans MT" w:hAnsi="Gill Sans MT"/>
          <w:i/>
          <w:iCs/>
          <w:sz w:val="24"/>
          <w:szCs w:val="24"/>
        </w:rPr>
        <w:t xml:space="preserve"> Revd </w:t>
      </w:r>
      <w:r w:rsidR="00116DF1">
        <w:rPr>
          <w:rFonts w:ascii="Gill Sans MT" w:hAnsi="Gill Sans MT"/>
          <w:i/>
          <w:iCs/>
          <w:sz w:val="24"/>
          <w:szCs w:val="24"/>
        </w:rPr>
        <w:t>Dr Jonathan Gibbs</w:t>
      </w:r>
      <w:r w:rsidRPr="006D4583">
        <w:rPr>
          <w:rFonts w:ascii="Gill Sans MT" w:hAnsi="Gill Sans MT"/>
          <w:i/>
          <w:iCs/>
          <w:sz w:val="24"/>
          <w:szCs w:val="24"/>
        </w:rPr>
        <w:br/>
        <w:t xml:space="preserve">Bishop of </w:t>
      </w:r>
      <w:r w:rsidR="00116DF1">
        <w:rPr>
          <w:rFonts w:ascii="Gill Sans MT" w:hAnsi="Gill Sans MT"/>
          <w:i/>
          <w:iCs/>
          <w:sz w:val="24"/>
          <w:szCs w:val="24"/>
        </w:rPr>
        <w:t>Rochester</w:t>
      </w:r>
    </w:p>
    <w:p w14:paraId="5E15BEFD" w14:textId="13083B4E" w:rsidR="00097AA6" w:rsidRDefault="002B7CD3" w:rsidP="00E009BF">
      <w:pPr>
        <w:pStyle w:val="NoSpacing"/>
        <w:ind w:left="360"/>
        <w:jc w:val="right"/>
        <w:rPr>
          <w:rFonts w:ascii="Gill Sans MT" w:hAnsi="Gill Sans MT"/>
          <w:i/>
          <w:iCs/>
          <w:sz w:val="24"/>
          <w:szCs w:val="24"/>
        </w:rPr>
      </w:pPr>
      <w:r>
        <w:rPr>
          <w:rFonts w:ascii="Gill Sans MT" w:hAnsi="Gill Sans MT"/>
          <w:i/>
          <w:iCs/>
          <w:sz w:val="24"/>
          <w:szCs w:val="24"/>
        </w:rPr>
        <w:t>November</w:t>
      </w:r>
      <w:r w:rsidR="00116DF1">
        <w:rPr>
          <w:rFonts w:ascii="Gill Sans MT" w:hAnsi="Gill Sans MT"/>
          <w:i/>
          <w:iCs/>
          <w:sz w:val="24"/>
          <w:szCs w:val="24"/>
        </w:rPr>
        <w:t xml:space="preserve"> </w:t>
      </w:r>
      <w:r w:rsidR="00E009BF">
        <w:rPr>
          <w:rFonts w:ascii="Gill Sans MT" w:hAnsi="Gill Sans MT"/>
          <w:i/>
          <w:iCs/>
          <w:sz w:val="24"/>
          <w:szCs w:val="24"/>
        </w:rPr>
        <w:t>202</w:t>
      </w:r>
      <w:r w:rsidR="00097AA6">
        <w:rPr>
          <w:rFonts w:ascii="Gill Sans MT" w:hAnsi="Gill Sans MT"/>
          <w:i/>
          <w:iCs/>
          <w:sz w:val="24"/>
          <w:szCs w:val="24"/>
        </w:rPr>
        <w:t>3</w:t>
      </w:r>
    </w:p>
    <w:p w14:paraId="0E84C8B6" w14:textId="77777777" w:rsidR="00116DF1" w:rsidRDefault="00116DF1" w:rsidP="00116DF1">
      <w:pPr>
        <w:pStyle w:val="NoSpacing"/>
        <w:rPr>
          <w:rFonts w:ascii="Gill Sans MT" w:hAnsi="Gill Sans MT"/>
          <w:i/>
          <w:iCs/>
          <w:sz w:val="24"/>
          <w:szCs w:val="24"/>
        </w:rPr>
      </w:pPr>
    </w:p>
    <w:p w14:paraId="6CDCEF63" w14:textId="7F89A1EB" w:rsidR="00182106" w:rsidRPr="006D4583" w:rsidRDefault="00182106" w:rsidP="00E009BF">
      <w:pPr>
        <w:pStyle w:val="NoSpacing"/>
        <w:ind w:left="360"/>
        <w:jc w:val="right"/>
        <w:rPr>
          <w:rFonts w:ascii="Gill Sans MT" w:hAnsi="Gill Sans MT"/>
          <w:i/>
          <w:iCs/>
          <w:sz w:val="24"/>
          <w:szCs w:val="24"/>
        </w:rPr>
      </w:pPr>
      <w:r w:rsidRPr="006D4583">
        <w:rPr>
          <w:rFonts w:ascii="Gill Sans MT" w:hAnsi="Gill Sans MT"/>
          <w:i/>
          <w:iCs/>
          <w:sz w:val="24"/>
          <w:szCs w:val="24"/>
        </w:rPr>
        <w:br w:type="page"/>
      </w:r>
    </w:p>
    <w:p w14:paraId="2E56A49E" w14:textId="7583EF9B" w:rsidR="00182106" w:rsidRDefault="00182106" w:rsidP="00182106">
      <w:pPr>
        <w:pStyle w:val="NoSpacing"/>
        <w:rPr>
          <w:rFonts w:ascii="Gill Sans MT" w:hAnsi="Gill Sans MT"/>
          <w:b/>
          <w:bCs/>
          <w:sz w:val="28"/>
          <w:szCs w:val="28"/>
        </w:rPr>
      </w:pPr>
      <w:r w:rsidRPr="006D4583">
        <w:rPr>
          <w:rFonts w:ascii="Gill Sans MT" w:hAnsi="Gill Sans MT"/>
          <w:b/>
          <w:bCs/>
          <w:sz w:val="28"/>
          <w:szCs w:val="28"/>
        </w:rPr>
        <w:lastRenderedPageBreak/>
        <w:t>Appendix 1</w:t>
      </w:r>
    </w:p>
    <w:p w14:paraId="618C09FD" w14:textId="77777777" w:rsidR="006D4583" w:rsidRPr="006D4583" w:rsidRDefault="006D4583" w:rsidP="00182106">
      <w:pPr>
        <w:pStyle w:val="NoSpacing"/>
        <w:rPr>
          <w:rFonts w:ascii="Gill Sans MT" w:hAnsi="Gill Sans MT"/>
          <w:b/>
          <w:bCs/>
          <w:sz w:val="28"/>
          <w:szCs w:val="28"/>
        </w:rPr>
      </w:pPr>
    </w:p>
    <w:p w14:paraId="341771DC" w14:textId="4B548D92" w:rsidR="00F67C36" w:rsidRPr="006D4583" w:rsidRDefault="00182106" w:rsidP="00182106">
      <w:pPr>
        <w:pStyle w:val="NoSpacing"/>
        <w:rPr>
          <w:rFonts w:ascii="Gill Sans MT" w:hAnsi="Gill Sans MT"/>
          <w:b/>
          <w:bCs/>
          <w:sz w:val="24"/>
          <w:szCs w:val="24"/>
        </w:rPr>
      </w:pPr>
      <w:r w:rsidRPr="006D4583">
        <w:rPr>
          <w:rFonts w:ascii="Gill Sans MT" w:hAnsi="Gill Sans MT"/>
          <w:b/>
          <w:bCs/>
          <w:sz w:val="24"/>
          <w:szCs w:val="24"/>
        </w:rPr>
        <w:t>The House of Bishop’s Guidelines on Public Worship with Communion by Extension</w:t>
      </w:r>
    </w:p>
    <w:p w14:paraId="0B0C33DC" w14:textId="7E4D3958" w:rsidR="00182106" w:rsidRPr="006D4583" w:rsidRDefault="00182106" w:rsidP="00F67C36">
      <w:pPr>
        <w:pStyle w:val="NoSpacing"/>
        <w:ind w:left="360"/>
        <w:rPr>
          <w:rFonts w:ascii="Gill Sans MT" w:hAnsi="Gill Sans MT"/>
          <w:b/>
          <w:bCs/>
          <w:sz w:val="24"/>
          <w:szCs w:val="24"/>
        </w:rPr>
      </w:pPr>
    </w:p>
    <w:p w14:paraId="681B82C8" w14:textId="5F3D8A7B" w:rsidR="00182106" w:rsidRPr="006D4583" w:rsidRDefault="00182106" w:rsidP="00182106">
      <w:pPr>
        <w:pStyle w:val="NoSpacing"/>
        <w:numPr>
          <w:ilvl w:val="0"/>
          <w:numId w:val="4"/>
        </w:numPr>
        <w:rPr>
          <w:rFonts w:ascii="Gill Sans MT" w:hAnsi="Gill Sans MT"/>
          <w:sz w:val="24"/>
          <w:szCs w:val="24"/>
        </w:rPr>
      </w:pPr>
      <w:r w:rsidRPr="006D4583">
        <w:rPr>
          <w:rFonts w:ascii="Gill Sans MT" w:hAnsi="Gill Sans MT"/>
          <w:sz w:val="24"/>
          <w:szCs w:val="24"/>
        </w:rPr>
        <w:t xml:space="preserve">In making authorized provision for Communion by Extension, the House of Bishops has principally in mind the needs of a single cure with a number of authorized places of worship, or a group or team ministry. In such circumstances worshippers gathered in one of the places where Holy Communion has not been celebrated may receive communion by extension from a church where Holy Communion is celebrated, with a minimal interval of time between the services. The provision is intended primarily for Sundays and Principal Holy Days, but may be appropriate on other occasions. A particular congregation should not come to rely mainly upon this means of </w:t>
      </w:r>
      <w:r w:rsidR="002B7CD3" w:rsidRPr="006D4583">
        <w:rPr>
          <w:rFonts w:ascii="Gill Sans MT" w:hAnsi="Gill Sans MT"/>
          <w:sz w:val="24"/>
          <w:szCs w:val="24"/>
        </w:rPr>
        <w:t>Eucharistic</w:t>
      </w:r>
      <w:r w:rsidRPr="006D4583">
        <w:rPr>
          <w:rFonts w:ascii="Gill Sans MT" w:hAnsi="Gill Sans MT"/>
          <w:sz w:val="24"/>
          <w:szCs w:val="24"/>
        </w:rPr>
        <w:t xml:space="preserve"> participation, and care should be taken to ensure that a celebration of Holy Communion takes place regularly in each church concerned. </w:t>
      </w:r>
    </w:p>
    <w:p w14:paraId="34A07103" w14:textId="77777777" w:rsidR="00182106" w:rsidRPr="006D4583" w:rsidRDefault="00182106" w:rsidP="00182106">
      <w:pPr>
        <w:pStyle w:val="NoSpacing"/>
        <w:ind w:left="360"/>
        <w:rPr>
          <w:rFonts w:ascii="Gill Sans MT" w:hAnsi="Gill Sans MT"/>
          <w:sz w:val="24"/>
          <w:szCs w:val="24"/>
        </w:rPr>
      </w:pPr>
    </w:p>
    <w:p w14:paraId="58ED8C7D" w14:textId="6528C289" w:rsidR="00182106" w:rsidRPr="006D4583" w:rsidRDefault="00182106" w:rsidP="00182106">
      <w:pPr>
        <w:pStyle w:val="NoSpacing"/>
        <w:numPr>
          <w:ilvl w:val="0"/>
          <w:numId w:val="4"/>
        </w:numPr>
        <w:rPr>
          <w:rFonts w:ascii="Gill Sans MT" w:hAnsi="Gill Sans MT"/>
          <w:sz w:val="24"/>
          <w:szCs w:val="24"/>
        </w:rPr>
      </w:pPr>
      <w:r w:rsidRPr="006D4583">
        <w:rPr>
          <w:rFonts w:ascii="Gill Sans MT" w:hAnsi="Gill Sans MT"/>
          <w:sz w:val="24"/>
          <w:szCs w:val="24"/>
        </w:rPr>
        <w:t xml:space="preserve">The practice of Communion by Extension as envisaged by the authorized service has some affinities with the communion of the sick, from elements which have been consecrated at a celebration in church. The main differences concern the public nature of Communion by Extension, and the consequent need for careful attention to the overall shape and content of the service. For this reason it is required that the service should be led only by a person who has been specifically authorized for this purpose by the bishop. Such a person will normally be a deacon, </w:t>
      </w:r>
      <w:r w:rsidR="00A716EF" w:rsidRPr="006D4583">
        <w:rPr>
          <w:rFonts w:ascii="Gill Sans MT" w:hAnsi="Gill Sans MT"/>
          <w:sz w:val="24"/>
          <w:szCs w:val="24"/>
        </w:rPr>
        <w:t xml:space="preserve">Reader </w:t>
      </w:r>
      <w:r w:rsidR="00A716EF" w:rsidRPr="00A716EF">
        <w:rPr>
          <w:rFonts w:ascii="Gill Sans MT" w:hAnsi="Gill Sans MT"/>
          <w:sz w:val="24"/>
          <w:szCs w:val="24"/>
        </w:rPr>
        <w:t>or</w:t>
      </w:r>
      <w:r w:rsidRPr="006D4583">
        <w:rPr>
          <w:rFonts w:ascii="Gill Sans MT" w:hAnsi="Gill Sans MT"/>
          <w:sz w:val="24"/>
          <w:szCs w:val="24"/>
        </w:rPr>
        <w:t xml:space="preserve"> lay worker licensed under Canon E 7, and must wear the appropriate vesture. The choice of readings is governed by an authorized lectionary provision followed either by a sermon or a suitable devotional reading. Those who have been given permission (under the </w:t>
      </w:r>
      <w:bookmarkStart w:id="0" w:name="_GoBack"/>
      <w:bookmarkEnd w:id="0"/>
      <w:r w:rsidRPr="006D4583">
        <w:rPr>
          <w:rFonts w:ascii="Gill Sans MT" w:hAnsi="Gill Sans MT"/>
          <w:sz w:val="24"/>
          <w:szCs w:val="24"/>
        </w:rPr>
        <w:t xml:space="preserve">provisions of Canon B 12) to assist in the distribution of Holy Communion may assist in that way, but the minister who leads the service must have a more specific authority from the bishop, and be appropriately trained. </w:t>
      </w:r>
    </w:p>
    <w:p w14:paraId="0C61F4A1" w14:textId="77777777" w:rsidR="00182106" w:rsidRPr="006D4583" w:rsidRDefault="00182106" w:rsidP="00182106">
      <w:pPr>
        <w:pStyle w:val="NoSpacing"/>
        <w:ind w:left="360"/>
        <w:rPr>
          <w:rFonts w:ascii="Gill Sans MT" w:hAnsi="Gill Sans MT"/>
          <w:sz w:val="24"/>
          <w:szCs w:val="24"/>
        </w:rPr>
      </w:pPr>
    </w:p>
    <w:p w14:paraId="24A221FE" w14:textId="5AC25894" w:rsidR="00182106" w:rsidRPr="006D4583" w:rsidRDefault="00182106" w:rsidP="00182106">
      <w:pPr>
        <w:pStyle w:val="NoSpacing"/>
        <w:numPr>
          <w:ilvl w:val="0"/>
          <w:numId w:val="4"/>
        </w:numPr>
        <w:rPr>
          <w:rFonts w:ascii="Gill Sans MT" w:hAnsi="Gill Sans MT"/>
          <w:sz w:val="24"/>
          <w:szCs w:val="24"/>
        </w:rPr>
      </w:pPr>
      <w:r w:rsidRPr="006D4583">
        <w:rPr>
          <w:rFonts w:ascii="Gill Sans MT" w:hAnsi="Gill Sans MT"/>
          <w:sz w:val="24"/>
          <w:szCs w:val="24"/>
        </w:rPr>
        <w:t>Communion by Extension should not be regarded as a means of introducing a sacramental element into the life of home groups, or other parish groups, whether on an occasional or a regular basis. The House of Bishops recogni</w:t>
      </w:r>
      <w:r w:rsidR="005458A3">
        <w:rPr>
          <w:rFonts w:ascii="Gill Sans MT" w:hAnsi="Gill Sans MT"/>
          <w:sz w:val="24"/>
          <w:szCs w:val="24"/>
        </w:rPr>
        <w:t>s</w:t>
      </w:r>
      <w:r w:rsidRPr="006D4583">
        <w:rPr>
          <w:rFonts w:ascii="Gill Sans MT" w:hAnsi="Gill Sans MT"/>
          <w:sz w:val="24"/>
          <w:szCs w:val="24"/>
        </w:rPr>
        <w:t xml:space="preserve">es the value of an occasional celebration of Holy Communion in such circumstances, when a priest must preside. </w:t>
      </w:r>
    </w:p>
    <w:p w14:paraId="5047FAF7" w14:textId="77777777" w:rsidR="00182106" w:rsidRPr="006D4583" w:rsidRDefault="00182106" w:rsidP="00182106">
      <w:pPr>
        <w:pStyle w:val="NoSpacing"/>
        <w:rPr>
          <w:rFonts w:ascii="Gill Sans MT" w:hAnsi="Gill Sans MT"/>
          <w:sz w:val="24"/>
          <w:szCs w:val="24"/>
        </w:rPr>
      </w:pPr>
    </w:p>
    <w:p w14:paraId="37681A1E" w14:textId="089072B8" w:rsidR="00182106" w:rsidRPr="006D4583" w:rsidRDefault="00182106" w:rsidP="00182106">
      <w:pPr>
        <w:pStyle w:val="NoSpacing"/>
        <w:numPr>
          <w:ilvl w:val="0"/>
          <w:numId w:val="4"/>
        </w:numPr>
        <w:rPr>
          <w:rFonts w:ascii="Gill Sans MT" w:hAnsi="Gill Sans MT"/>
          <w:sz w:val="24"/>
          <w:szCs w:val="24"/>
        </w:rPr>
      </w:pPr>
      <w:r w:rsidRPr="006D4583">
        <w:rPr>
          <w:rFonts w:ascii="Gill Sans MT" w:hAnsi="Gill Sans MT"/>
          <w:sz w:val="24"/>
          <w:szCs w:val="24"/>
        </w:rPr>
        <w:t xml:space="preserve">The service of Communion by Extension has been drawn up to make clear that it is not in itself a celebration of Holy Communion, and yet enables a worshipping community to participate in Holy Communion 'by extension'. When it is introduced to a congregation care should be taken to explain the close relationship between the two services; there is but one celebration of Holy Communion, from which the consecrated elements are brought. </w:t>
      </w:r>
    </w:p>
    <w:p w14:paraId="288DA322" w14:textId="77777777" w:rsidR="00182106" w:rsidRPr="006D4583" w:rsidRDefault="00182106" w:rsidP="00182106">
      <w:pPr>
        <w:pStyle w:val="NoSpacing"/>
        <w:rPr>
          <w:rFonts w:ascii="Gill Sans MT" w:hAnsi="Gill Sans MT"/>
          <w:sz w:val="24"/>
          <w:szCs w:val="24"/>
        </w:rPr>
      </w:pPr>
    </w:p>
    <w:p w14:paraId="58B563B5" w14:textId="211A7742" w:rsidR="00182106" w:rsidRPr="006D4583" w:rsidRDefault="00182106" w:rsidP="00182106">
      <w:pPr>
        <w:pStyle w:val="NoSpacing"/>
        <w:numPr>
          <w:ilvl w:val="0"/>
          <w:numId w:val="4"/>
        </w:numPr>
        <w:rPr>
          <w:rFonts w:ascii="Gill Sans MT" w:hAnsi="Gill Sans MT"/>
          <w:sz w:val="24"/>
          <w:szCs w:val="24"/>
        </w:rPr>
      </w:pPr>
      <w:r w:rsidRPr="006D4583">
        <w:rPr>
          <w:rFonts w:ascii="Gill Sans MT" w:hAnsi="Gill Sans MT"/>
          <w:sz w:val="24"/>
          <w:szCs w:val="24"/>
        </w:rPr>
        <w:t xml:space="preserve">The notes which accompany the service make clear that explicit permission must be </w:t>
      </w:r>
      <w:proofErr w:type="gramStart"/>
      <w:r w:rsidRPr="006D4583">
        <w:rPr>
          <w:rFonts w:ascii="Gill Sans MT" w:hAnsi="Gill Sans MT"/>
          <w:sz w:val="24"/>
          <w:szCs w:val="24"/>
        </w:rPr>
        <w:t>obtained</w:t>
      </w:r>
      <w:proofErr w:type="gramEnd"/>
      <w:r w:rsidRPr="006D4583">
        <w:rPr>
          <w:rFonts w:ascii="Gill Sans MT" w:hAnsi="Gill Sans MT"/>
          <w:sz w:val="24"/>
          <w:szCs w:val="24"/>
        </w:rPr>
        <w:t xml:space="preserve"> from the bishop for the use of this rite, and that such permission should relate to specific pastoral circumstances. Such permission will normally be in writing, and will be either for a particular occasion or for a limited duration. The bishop should regularly review the use of this rite in parishes where it is used. Communion by Extension must </w:t>
      </w:r>
      <w:r w:rsidRPr="006D4583">
        <w:rPr>
          <w:rFonts w:ascii="Gill Sans MT" w:hAnsi="Gill Sans MT"/>
          <w:sz w:val="24"/>
          <w:szCs w:val="24"/>
        </w:rPr>
        <w:lastRenderedPageBreak/>
        <w:t xml:space="preserve">always be regarded as exceptional and provisional, looking to circumstances when a priest will be available to preside at a celebration of Holy Communion. </w:t>
      </w:r>
    </w:p>
    <w:p w14:paraId="0F5DF021" w14:textId="77777777" w:rsidR="00182106" w:rsidRPr="006D4583" w:rsidRDefault="00182106" w:rsidP="00182106">
      <w:pPr>
        <w:pStyle w:val="NoSpacing"/>
        <w:rPr>
          <w:rFonts w:ascii="Gill Sans MT" w:hAnsi="Gill Sans MT"/>
          <w:sz w:val="24"/>
          <w:szCs w:val="24"/>
        </w:rPr>
      </w:pPr>
    </w:p>
    <w:p w14:paraId="7169F647" w14:textId="5DD79B3F" w:rsidR="00182106" w:rsidRPr="006D4583" w:rsidRDefault="00182106" w:rsidP="00182106">
      <w:pPr>
        <w:pStyle w:val="NoSpacing"/>
        <w:numPr>
          <w:ilvl w:val="0"/>
          <w:numId w:val="4"/>
        </w:numPr>
        <w:rPr>
          <w:rFonts w:ascii="Gill Sans MT" w:hAnsi="Gill Sans MT"/>
          <w:sz w:val="24"/>
          <w:szCs w:val="24"/>
        </w:rPr>
      </w:pPr>
      <w:r w:rsidRPr="006D4583">
        <w:rPr>
          <w:rFonts w:ascii="Gill Sans MT" w:hAnsi="Gill Sans MT"/>
          <w:sz w:val="24"/>
          <w:szCs w:val="24"/>
        </w:rPr>
        <w:t xml:space="preserve">Communion by Extension will require that special care is given to the conduct of the service, and especially that the consecrated elements are treated in a seemly and dignified manner. Those responsible for a service should ensure that the consecrated elements are adequate to meet the needs of the congregation, and that any consecrated bread and wine which is not required for the purposes of communion is consumed either during or immediately after the service. </w:t>
      </w:r>
    </w:p>
    <w:p w14:paraId="336BB2E7" w14:textId="77777777" w:rsidR="00182106" w:rsidRPr="006D4583" w:rsidRDefault="00182106" w:rsidP="00182106">
      <w:pPr>
        <w:pStyle w:val="NoSpacing"/>
        <w:rPr>
          <w:rFonts w:ascii="Gill Sans MT" w:hAnsi="Gill Sans MT"/>
          <w:sz w:val="24"/>
          <w:szCs w:val="24"/>
        </w:rPr>
      </w:pPr>
    </w:p>
    <w:p w14:paraId="07ABB56C" w14:textId="0C2F4A2A" w:rsidR="00182106" w:rsidRPr="006D4583" w:rsidRDefault="00182106" w:rsidP="00182106">
      <w:pPr>
        <w:pStyle w:val="NoSpacing"/>
        <w:numPr>
          <w:ilvl w:val="0"/>
          <w:numId w:val="4"/>
        </w:numPr>
        <w:rPr>
          <w:rFonts w:ascii="Gill Sans MT" w:hAnsi="Gill Sans MT"/>
          <w:sz w:val="24"/>
          <w:szCs w:val="24"/>
        </w:rPr>
      </w:pPr>
      <w:r w:rsidRPr="006D4583">
        <w:rPr>
          <w:rFonts w:ascii="Gill Sans MT" w:hAnsi="Gill Sans MT"/>
          <w:sz w:val="24"/>
          <w:szCs w:val="24"/>
        </w:rPr>
        <w:t xml:space="preserve">These Guidelines should be read closely with, and be regarded as subordinate to, the notes and rubrics which accompany the authorized rite, which must be observed with care. They are intended to supplement and interpret the notes and rubrics in the service, and the House of Bishops will revise and reissue these guidelines from time to time. </w:t>
      </w:r>
    </w:p>
    <w:p w14:paraId="1353D26A" w14:textId="77777777" w:rsidR="00182106" w:rsidRPr="006D4583" w:rsidRDefault="00182106" w:rsidP="00F67C36">
      <w:pPr>
        <w:pStyle w:val="NoSpacing"/>
        <w:ind w:left="360"/>
        <w:rPr>
          <w:rFonts w:ascii="Gill Sans MT" w:hAnsi="Gill Sans MT"/>
          <w:sz w:val="24"/>
          <w:szCs w:val="24"/>
        </w:rPr>
      </w:pPr>
    </w:p>
    <w:p w14:paraId="739DD37C" w14:textId="35FF8D2D" w:rsidR="00182106" w:rsidRPr="006D4583" w:rsidRDefault="00182106" w:rsidP="00182106">
      <w:pPr>
        <w:pStyle w:val="NoSpacing"/>
        <w:rPr>
          <w:rFonts w:ascii="Gill Sans MT" w:hAnsi="Gill Sans MT"/>
          <w:sz w:val="24"/>
          <w:szCs w:val="24"/>
        </w:rPr>
      </w:pPr>
      <w:r w:rsidRPr="006D4583">
        <w:rPr>
          <w:rFonts w:ascii="Gill Sans MT" w:hAnsi="Gill Sans MT"/>
          <w:sz w:val="24"/>
          <w:szCs w:val="24"/>
        </w:rPr>
        <w:t>These Guidelines are approved by the House of Bishops from October 2000 until any further resolution of that House.</w:t>
      </w:r>
    </w:p>
    <w:p w14:paraId="27D7D05D" w14:textId="1D615189" w:rsidR="00182106" w:rsidRPr="006D4583" w:rsidRDefault="00182106" w:rsidP="00182106">
      <w:pPr>
        <w:pStyle w:val="NoSpacing"/>
        <w:rPr>
          <w:rFonts w:ascii="Gill Sans MT" w:hAnsi="Gill Sans MT"/>
          <w:sz w:val="24"/>
          <w:szCs w:val="24"/>
        </w:rPr>
      </w:pPr>
    </w:p>
    <w:p w14:paraId="3981AEC4" w14:textId="3F1A5F4F" w:rsidR="00182106" w:rsidRPr="006D4583" w:rsidRDefault="00182106">
      <w:pPr>
        <w:rPr>
          <w:rFonts w:ascii="Gill Sans MT" w:hAnsi="Gill Sans MT"/>
          <w:sz w:val="24"/>
          <w:szCs w:val="24"/>
        </w:rPr>
      </w:pPr>
      <w:r w:rsidRPr="006D4583">
        <w:rPr>
          <w:rFonts w:ascii="Gill Sans MT" w:hAnsi="Gill Sans MT"/>
          <w:sz w:val="24"/>
          <w:szCs w:val="24"/>
        </w:rPr>
        <w:br w:type="page"/>
      </w:r>
    </w:p>
    <w:p w14:paraId="71C725D3" w14:textId="54681257" w:rsidR="00182106" w:rsidRDefault="00182106" w:rsidP="0048546A">
      <w:pPr>
        <w:pStyle w:val="NoSpacing"/>
        <w:rPr>
          <w:rFonts w:ascii="Gill Sans MT" w:hAnsi="Gill Sans MT"/>
          <w:b/>
          <w:bCs/>
          <w:sz w:val="28"/>
          <w:szCs w:val="28"/>
        </w:rPr>
      </w:pPr>
      <w:r w:rsidRPr="006D4583">
        <w:rPr>
          <w:rFonts w:ascii="Gill Sans MT" w:hAnsi="Gill Sans MT"/>
          <w:b/>
          <w:bCs/>
          <w:sz w:val="28"/>
          <w:szCs w:val="28"/>
        </w:rPr>
        <w:lastRenderedPageBreak/>
        <w:t>Appendix 2</w:t>
      </w:r>
    </w:p>
    <w:p w14:paraId="37946EDE" w14:textId="77777777" w:rsidR="006D4583" w:rsidRPr="006D4583" w:rsidRDefault="006D4583" w:rsidP="0048546A">
      <w:pPr>
        <w:pStyle w:val="NoSpacing"/>
        <w:rPr>
          <w:rFonts w:ascii="Gill Sans MT" w:hAnsi="Gill Sans MT"/>
          <w:b/>
          <w:bCs/>
          <w:sz w:val="28"/>
          <w:szCs w:val="28"/>
        </w:rPr>
      </w:pPr>
    </w:p>
    <w:p w14:paraId="6B5FB30A" w14:textId="00FDC284" w:rsidR="00182106" w:rsidRPr="006D4583" w:rsidRDefault="00910F95" w:rsidP="00182106">
      <w:pPr>
        <w:pStyle w:val="NoSpacing"/>
        <w:rPr>
          <w:rFonts w:ascii="Gill Sans MT" w:hAnsi="Gill Sans MT"/>
          <w:b/>
          <w:bCs/>
          <w:sz w:val="24"/>
          <w:szCs w:val="24"/>
        </w:rPr>
      </w:pPr>
      <w:r w:rsidRPr="006D4583">
        <w:rPr>
          <w:rFonts w:ascii="Gill Sans MT" w:hAnsi="Gill Sans MT"/>
          <w:b/>
          <w:bCs/>
          <w:sz w:val="24"/>
          <w:szCs w:val="24"/>
        </w:rPr>
        <w:t>Introductory notes to Public Worship with Communion by Extension</w:t>
      </w:r>
    </w:p>
    <w:p w14:paraId="221C035E" w14:textId="27B9F695" w:rsidR="00910F95" w:rsidRPr="006D4583" w:rsidRDefault="00910F95" w:rsidP="00182106">
      <w:pPr>
        <w:pStyle w:val="NoSpacing"/>
        <w:rPr>
          <w:rFonts w:ascii="Gill Sans MT" w:hAnsi="Gill Sans MT"/>
          <w:sz w:val="28"/>
          <w:szCs w:val="28"/>
        </w:rPr>
      </w:pPr>
    </w:p>
    <w:p w14:paraId="067B5AA3" w14:textId="64689BE7" w:rsidR="00910F95" w:rsidRPr="006D4583" w:rsidRDefault="00910F95" w:rsidP="0048546A">
      <w:pPr>
        <w:pStyle w:val="NoSpacing"/>
        <w:numPr>
          <w:ilvl w:val="0"/>
          <w:numId w:val="5"/>
        </w:numPr>
        <w:rPr>
          <w:rFonts w:ascii="Gill Sans MT" w:hAnsi="Gill Sans MT"/>
          <w:sz w:val="24"/>
          <w:szCs w:val="24"/>
        </w:rPr>
      </w:pPr>
      <w:r w:rsidRPr="006D4583">
        <w:rPr>
          <w:rFonts w:ascii="Gill Sans MT" w:hAnsi="Gill Sans MT"/>
          <w:sz w:val="24"/>
          <w:szCs w:val="24"/>
        </w:rPr>
        <w:t xml:space="preserve">Explicit permission must be obtained from the bishop for the use of this rite. This permission should relate to specific pastoral circumstances, thus emphasizing the exceptional nature of this ministry. </w:t>
      </w:r>
    </w:p>
    <w:p w14:paraId="38849034" w14:textId="77777777" w:rsidR="0048546A" w:rsidRPr="006D4583" w:rsidRDefault="0048546A" w:rsidP="0048546A">
      <w:pPr>
        <w:pStyle w:val="NoSpacing"/>
        <w:ind w:left="360"/>
        <w:rPr>
          <w:rFonts w:ascii="Gill Sans MT" w:hAnsi="Gill Sans MT"/>
          <w:sz w:val="24"/>
          <w:szCs w:val="24"/>
        </w:rPr>
      </w:pPr>
    </w:p>
    <w:p w14:paraId="489E62C0" w14:textId="34B0E407" w:rsidR="00910F95" w:rsidRPr="006D4583" w:rsidRDefault="00910F95" w:rsidP="0048546A">
      <w:pPr>
        <w:pStyle w:val="NoSpacing"/>
        <w:numPr>
          <w:ilvl w:val="0"/>
          <w:numId w:val="5"/>
        </w:numPr>
        <w:rPr>
          <w:rFonts w:ascii="Gill Sans MT" w:hAnsi="Gill Sans MT"/>
          <w:sz w:val="24"/>
          <w:szCs w:val="24"/>
        </w:rPr>
      </w:pPr>
      <w:r w:rsidRPr="006D4583">
        <w:rPr>
          <w:rFonts w:ascii="Gill Sans MT" w:hAnsi="Gill Sans MT"/>
          <w:sz w:val="24"/>
          <w:szCs w:val="24"/>
        </w:rPr>
        <w:t xml:space="preserve">In parishes or cures in which Public Worship with Communion by Extension has been authorized, care should be taken to ensure that a Sunday celebration of Holy Communion continues to take place regularly in each church. Public Worship with Communion by Extension will normally take place on Sundays and Principal Holy Days. Exceptionally, the rite may be appropriate on other occasions. </w:t>
      </w:r>
    </w:p>
    <w:p w14:paraId="76B9103D" w14:textId="77777777" w:rsidR="0048546A" w:rsidRPr="006D4583" w:rsidRDefault="0048546A" w:rsidP="0048546A">
      <w:pPr>
        <w:pStyle w:val="NoSpacing"/>
        <w:rPr>
          <w:rFonts w:ascii="Gill Sans MT" w:hAnsi="Gill Sans MT"/>
          <w:sz w:val="24"/>
          <w:szCs w:val="24"/>
        </w:rPr>
      </w:pPr>
    </w:p>
    <w:p w14:paraId="11D02DDF" w14:textId="2ED9818D" w:rsidR="0048546A" w:rsidRPr="006D4583" w:rsidRDefault="00910F95" w:rsidP="0048546A">
      <w:pPr>
        <w:pStyle w:val="NoSpacing"/>
        <w:ind w:left="720" w:hanging="720"/>
        <w:rPr>
          <w:rFonts w:ascii="Gill Sans MT" w:hAnsi="Gill Sans MT"/>
          <w:sz w:val="24"/>
          <w:szCs w:val="24"/>
        </w:rPr>
      </w:pPr>
      <w:r w:rsidRPr="006D4583">
        <w:rPr>
          <w:rFonts w:ascii="Gill Sans MT" w:hAnsi="Gill Sans MT"/>
          <w:sz w:val="24"/>
          <w:szCs w:val="24"/>
        </w:rPr>
        <w:t xml:space="preserve">3 </w:t>
      </w:r>
      <w:r w:rsidR="0048546A" w:rsidRPr="006D4583">
        <w:rPr>
          <w:rFonts w:ascii="Gill Sans MT" w:hAnsi="Gill Sans MT"/>
          <w:sz w:val="24"/>
          <w:szCs w:val="24"/>
        </w:rPr>
        <w:tab/>
      </w:r>
      <w:r w:rsidRPr="006D4583">
        <w:rPr>
          <w:rFonts w:ascii="Gill Sans MT" w:hAnsi="Gill Sans MT"/>
          <w:sz w:val="24"/>
          <w:szCs w:val="24"/>
        </w:rPr>
        <w:t xml:space="preserve">This service is led only by a person specifically authorized by the bishop; this may be a deacon, </w:t>
      </w:r>
      <w:r w:rsidR="005458A3">
        <w:rPr>
          <w:rFonts w:ascii="Gill Sans MT" w:hAnsi="Gill Sans MT"/>
          <w:sz w:val="24"/>
          <w:szCs w:val="24"/>
        </w:rPr>
        <w:t>LLM</w:t>
      </w:r>
      <w:r w:rsidRPr="006D4583">
        <w:rPr>
          <w:rFonts w:ascii="Gill Sans MT" w:hAnsi="Gill Sans MT"/>
          <w:sz w:val="24"/>
          <w:szCs w:val="24"/>
        </w:rPr>
        <w:t xml:space="preserve"> or other lay person who has received appropriate training. Those who have permission under Canon B12 may share in the giving of communion. </w:t>
      </w:r>
      <w:r w:rsidR="0048546A" w:rsidRPr="006D4583">
        <w:rPr>
          <w:rFonts w:ascii="Gill Sans MT" w:hAnsi="Gill Sans MT"/>
          <w:sz w:val="24"/>
          <w:szCs w:val="24"/>
        </w:rPr>
        <w:br/>
      </w:r>
    </w:p>
    <w:p w14:paraId="32235BC3" w14:textId="494FDE10" w:rsidR="0048546A" w:rsidRPr="006D4583" w:rsidRDefault="00910F95" w:rsidP="0048546A">
      <w:pPr>
        <w:pStyle w:val="NoSpacing"/>
        <w:numPr>
          <w:ilvl w:val="0"/>
          <w:numId w:val="5"/>
        </w:numPr>
        <w:rPr>
          <w:rFonts w:ascii="Gill Sans MT" w:hAnsi="Gill Sans MT"/>
          <w:sz w:val="24"/>
          <w:szCs w:val="24"/>
        </w:rPr>
      </w:pPr>
      <w:r w:rsidRPr="006D4583">
        <w:rPr>
          <w:rFonts w:ascii="Gill Sans MT" w:hAnsi="Gill Sans MT"/>
          <w:sz w:val="24"/>
          <w:szCs w:val="24"/>
        </w:rPr>
        <w:t>If the minister is a deacon,</w:t>
      </w:r>
      <w:r w:rsidR="0048546A" w:rsidRPr="006D4583">
        <w:rPr>
          <w:rFonts w:ascii="Gill Sans MT" w:hAnsi="Gill Sans MT"/>
          <w:sz w:val="24"/>
          <w:szCs w:val="24"/>
        </w:rPr>
        <w:t xml:space="preserve"> </w:t>
      </w:r>
      <w:r w:rsidR="005458A3">
        <w:rPr>
          <w:rFonts w:ascii="Gill Sans MT" w:hAnsi="Gill Sans MT"/>
          <w:sz w:val="24"/>
          <w:szCs w:val="24"/>
        </w:rPr>
        <w:t>LLM</w:t>
      </w:r>
      <w:r w:rsidRPr="006D4583">
        <w:rPr>
          <w:rFonts w:ascii="Gill Sans MT" w:hAnsi="Gill Sans MT"/>
          <w:sz w:val="24"/>
          <w:szCs w:val="24"/>
        </w:rPr>
        <w:t xml:space="preserve"> or lay worker authorized under Canon E7, the appropriate vesture is worn. </w:t>
      </w:r>
    </w:p>
    <w:p w14:paraId="5DDB8F0F" w14:textId="77777777" w:rsidR="0048546A" w:rsidRPr="006D4583" w:rsidRDefault="0048546A" w:rsidP="0048546A">
      <w:pPr>
        <w:pStyle w:val="NoSpacing"/>
        <w:rPr>
          <w:rFonts w:ascii="Gill Sans MT" w:hAnsi="Gill Sans MT"/>
          <w:sz w:val="24"/>
          <w:szCs w:val="24"/>
        </w:rPr>
      </w:pPr>
    </w:p>
    <w:p w14:paraId="2509EBF9" w14:textId="714A3B4C" w:rsidR="0048546A" w:rsidRPr="006D4583" w:rsidRDefault="00910F95" w:rsidP="0048546A">
      <w:pPr>
        <w:pStyle w:val="NoSpacing"/>
        <w:ind w:left="720" w:hanging="720"/>
        <w:rPr>
          <w:rFonts w:ascii="Gill Sans MT" w:hAnsi="Gill Sans MT"/>
          <w:sz w:val="24"/>
          <w:szCs w:val="24"/>
        </w:rPr>
      </w:pPr>
      <w:r w:rsidRPr="006D4583">
        <w:rPr>
          <w:rFonts w:ascii="Gill Sans MT" w:hAnsi="Gill Sans MT"/>
          <w:sz w:val="24"/>
          <w:szCs w:val="24"/>
        </w:rPr>
        <w:t xml:space="preserve">5 </w:t>
      </w:r>
      <w:r w:rsidR="0048546A" w:rsidRPr="006D4583">
        <w:rPr>
          <w:rFonts w:ascii="Gill Sans MT" w:hAnsi="Gill Sans MT"/>
          <w:sz w:val="24"/>
          <w:szCs w:val="24"/>
        </w:rPr>
        <w:tab/>
      </w:r>
      <w:r w:rsidRPr="006D4583">
        <w:rPr>
          <w:rFonts w:ascii="Gill Sans MT" w:hAnsi="Gill Sans MT"/>
          <w:sz w:val="24"/>
          <w:szCs w:val="24"/>
        </w:rPr>
        <w:t>Care should be t</w:t>
      </w:r>
      <w:r w:rsidR="0048546A" w:rsidRPr="006D4583">
        <w:rPr>
          <w:rFonts w:ascii="Gill Sans MT" w:hAnsi="Gill Sans MT"/>
          <w:sz w:val="24"/>
          <w:szCs w:val="24"/>
        </w:rPr>
        <w:t>a</w:t>
      </w:r>
      <w:r w:rsidRPr="006D4583">
        <w:rPr>
          <w:rFonts w:ascii="Gill Sans MT" w:hAnsi="Gill Sans MT"/>
          <w:sz w:val="24"/>
          <w:szCs w:val="24"/>
        </w:rPr>
        <w:t xml:space="preserve">ken to ensure that those who play any part in the </w:t>
      </w:r>
      <w:r w:rsidR="0048546A" w:rsidRPr="006D4583">
        <w:rPr>
          <w:rFonts w:ascii="Gill Sans MT" w:hAnsi="Gill Sans MT"/>
          <w:sz w:val="24"/>
          <w:szCs w:val="24"/>
        </w:rPr>
        <w:t>a</w:t>
      </w:r>
      <w:r w:rsidRPr="006D4583">
        <w:rPr>
          <w:rFonts w:ascii="Gill Sans MT" w:hAnsi="Gill Sans MT"/>
          <w:sz w:val="24"/>
          <w:szCs w:val="24"/>
        </w:rPr>
        <w:t>dministration of Communion by Extension treat the elements in a seemly and dignified manner and observe the rubrics in the rite provid</w:t>
      </w:r>
      <w:r w:rsidR="0048546A" w:rsidRPr="006D4583">
        <w:rPr>
          <w:rFonts w:ascii="Gill Sans MT" w:hAnsi="Gill Sans MT"/>
          <w:sz w:val="24"/>
          <w:szCs w:val="24"/>
        </w:rPr>
        <w:t>e</w:t>
      </w:r>
      <w:r w:rsidRPr="006D4583">
        <w:rPr>
          <w:rFonts w:ascii="Gill Sans MT" w:hAnsi="Gill Sans MT"/>
          <w:sz w:val="24"/>
          <w:szCs w:val="24"/>
        </w:rPr>
        <w:t xml:space="preserve">d. </w:t>
      </w:r>
      <w:r w:rsidR="0048546A" w:rsidRPr="006D4583">
        <w:rPr>
          <w:rFonts w:ascii="Gill Sans MT" w:hAnsi="Gill Sans MT"/>
          <w:sz w:val="24"/>
          <w:szCs w:val="24"/>
        </w:rPr>
        <w:br/>
      </w:r>
    </w:p>
    <w:p w14:paraId="79E124FE" w14:textId="55DF3AC3" w:rsidR="0048546A" w:rsidRPr="006D4583" w:rsidRDefault="00910F95" w:rsidP="0048546A">
      <w:pPr>
        <w:pStyle w:val="NoSpacing"/>
        <w:ind w:left="720" w:hanging="720"/>
        <w:rPr>
          <w:rFonts w:ascii="Gill Sans MT" w:hAnsi="Gill Sans MT"/>
          <w:sz w:val="24"/>
          <w:szCs w:val="24"/>
        </w:rPr>
      </w:pPr>
      <w:r w:rsidRPr="006D4583">
        <w:rPr>
          <w:rFonts w:ascii="Gill Sans MT" w:hAnsi="Gill Sans MT"/>
          <w:sz w:val="24"/>
          <w:szCs w:val="24"/>
        </w:rPr>
        <w:t xml:space="preserve">6 </w:t>
      </w:r>
      <w:r w:rsidR="0048546A" w:rsidRPr="006D4583">
        <w:rPr>
          <w:rFonts w:ascii="Gill Sans MT" w:hAnsi="Gill Sans MT"/>
          <w:sz w:val="24"/>
          <w:szCs w:val="24"/>
        </w:rPr>
        <w:tab/>
      </w:r>
      <w:r w:rsidRPr="006D4583">
        <w:rPr>
          <w:rFonts w:ascii="Gill Sans MT" w:hAnsi="Gill Sans MT"/>
          <w:sz w:val="24"/>
          <w:szCs w:val="24"/>
        </w:rPr>
        <w:t>Proper provision must be made for the consecrated bread and wine to be brought to the church from the celebration of Holy Communion in a seemly and dignified manner.</w:t>
      </w:r>
      <w:r w:rsidR="0048546A" w:rsidRPr="006D4583">
        <w:rPr>
          <w:rFonts w:ascii="Gill Sans MT" w:hAnsi="Gill Sans MT"/>
          <w:sz w:val="24"/>
          <w:szCs w:val="24"/>
        </w:rPr>
        <w:t xml:space="preserve"> </w:t>
      </w:r>
      <w:r w:rsidRPr="006D4583">
        <w:rPr>
          <w:rFonts w:ascii="Gill Sans MT" w:hAnsi="Gill Sans MT"/>
          <w:sz w:val="24"/>
          <w:szCs w:val="24"/>
        </w:rPr>
        <w:t xml:space="preserve">They should be placed upon the Holy Table and covered with a clean white cloth. </w:t>
      </w:r>
    </w:p>
    <w:p w14:paraId="6FDE2CB2" w14:textId="77777777" w:rsidR="0048546A" w:rsidRPr="006D4583" w:rsidRDefault="0048546A" w:rsidP="0048546A">
      <w:pPr>
        <w:pStyle w:val="NoSpacing"/>
        <w:ind w:left="720" w:hanging="720"/>
        <w:rPr>
          <w:rFonts w:ascii="Gill Sans MT" w:hAnsi="Gill Sans MT"/>
          <w:sz w:val="24"/>
          <w:szCs w:val="24"/>
        </w:rPr>
      </w:pPr>
    </w:p>
    <w:p w14:paraId="24357168" w14:textId="6F3C9B7A" w:rsidR="00910F95" w:rsidRPr="006D4583" w:rsidRDefault="00910F95" w:rsidP="0048546A">
      <w:pPr>
        <w:pStyle w:val="NoSpacing"/>
        <w:ind w:left="720" w:hanging="720"/>
        <w:rPr>
          <w:rFonts w:ascii="Gill Sans MT" w:hAnsi="Gill Sans MT"/>
          <w:sz w:val="24"/>
          <w:szCs w:val="24"/>
        </w:rPr>
      </w:pPr>
      <w:r w:rsidRPr="006D4583">
        <w:rPr>
          <w:rFonts w:ascii="Gill Sans MT" w:hAnsi="Gill Sans MT"/>
          <w:sz w:val="24"/>
          <w:szCs w:val="24"/>
        </w:rPr>
        <w:t xml:space="preserve">7 </w:t>
      </w:r>
      <w:r w:rsidR="0048546A" w:rsidRPr="006D4583">
        <w:rPr>
          <w:rFonts w:ascii="Gill Sans MT" w:hAnsi="Gill Sans MT"/>
          <w:sz w:val="24"/>
          <w:szCs w:val="24"/>
        </w:rPr>
        <w:tab/>
      </w:r>
      <w:r w:rsidRPr="006D4583">
        <w:rPr>
          <w:rFonts w:ascii="Gill Sans MT" w:hAnsi="Gill Sans MT"/>
          <w:sz w:val="24"/>
          <w:szCs w:val="24"/>
        </w:rPr>
        <w:t>Prop</w:t>
      </w:r>
      <w:r w:rsidR="0048546A" w:rsidRPr="006D4583">
        <w:rPr>
          <w:rFonts w:ascii="Gill Sans MT" w:hAnsi="Gill Sans MT"/>
          <w:sz w:val="24"/>
          <w:szCs w:val="24"/>
        </w:rPr>
        <w:t>e</w:t>
      </w:r>
      <w:r w:rsidRPr="006D4583">
        <w:rPr>
          <w:rFonts w:ascii="Gill Sans MT" w:hAnsi="Gill Sans MT"/>
          <w:sz w:val="24"/>
          <w:szCs w:val="24"/>
        </w:rPr>
        <w:t>r care should be taken to ensure as far as possible that the consecrated elements are adequate to meet the needs of the congr</w:t>
      </w:r>
      <w:r w:rsidR="0048546A" w:rsidRPr="006D4583">
        <w:rPr>
          <w:rFonts w:ascii="Gill Sans MT" w:hAnsi="Gill Sans MT"/>
          <w:sz w:val="24"/>
          <w:szCs w:val="24"/>
        </w:rPr>
        <w:t>e</w:t>
      </w:r>
      <w:r w:rsidRPr="006D4583">
        <w:rPr>
          <w:rFonts w:ascii="Gill Sans MT" w:hAnsi="Gill Sans MT"/>
          <w:sz w:val="24"/>
          <w:szCs w:val="24"/>
        </w:rPr>
        <w:t>gation. If the bread and wine prove insufficient for the number of communicants, there can be no supplementary consecration in the course of this service</w:t>
      </w:r>
      <w:r w:rsidR="0048546A" w:rsidRPr="006D4583">
        <w:rPr>
          <w:rFonts w:ascii="Gill Sans MT" w:hAnsi="Gill Sans MT"/>
          <w:sz w:val="24"/>
          <w:szCs w:val="24"/>
        </w:rPr>
        <w:t>.</w:t>
      </w:r>
    </w:p>
    <w:p w14:paraId="0325973A" w14:textId="77777777" w:rsidR="001B1536" w:rsidRPr="006D4583" w:rsidRDefault="001B1536" w:rsidP="0048546A">
      <w:pPr>
        <w:pStyle w:val="NoSpacing"/>
        <w:ind w:left="720" w:hanging="720"/>
        <w:rPr>
          <w:rFonts w:ascii="Gill Sans MT" w:hAnsi="Gill Sans MT"/>
          <w:sz w:val="24"/>
          <w:szCs w:val="24"/>
        </w:rPr>
      </w:pPr>
    </w:p>
    <w:sectPr w:rsidR="001B1536" w:rsidRPr="006D458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F7BE8" w14:textId="77777777" w:rsidR="005F060F" w:rsidRDefault="005F060F" w:rsidP="00FE3A63">
      <w:pPr>
        <w:spacing w:after="0" w:line="240" w:lineRule="auto"/>
      </w:pPr>
      <w:r>
        <w:separator/>
      </w:r>
    </w:p>
  </w:endnote>
  <w:endnote w:type="continuationSeparator" w:id="0">
    <w:p w14:paraId="19BE7A65" w14:textId="77777777" w:rsidR="005F060F" w:rsidRDefault="005F060F" w:rsidP="00FE3A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ill Sans MT" w:hAnsi="Gill Sans MT"/>
      </w:rPr>
      <w:id w:val="1555121329"/>
      <w:docPartObj>
        <w:docPartGallery w:val="Page Numbers (Bottom of Page)"/>
        <w:docPartUnique/>
      </w:docPartObj>
    </w:sdtPr>
    <w:sdtEndPr/>
    <w:sdtContent>
      <w:sdt>
        <w:sdtPr>
          <w:rPr>
            <w:rFonts w:ascii="Gill Sans MT" w:hAnsi="Gill Sans MT"/>
          </w:rPr>
          <w:id w:val="-1705238520"/>
          <w:docPartObj>
            <w:docPartGallery w:val="Page Numbers (Top of Page)"/>
            <w:docPartUnique/>
          </w:docPartObj>
        </w:sdtPr>
        <w:sdtEndPr/>
        <w:sdtContent>
          <w:p w14:paraId="6070270E" w14:textId="4312B8F9" w:rsidR="006D4583" w:rsidRPr="006D4583" w:rsidRDefault="006D4583" w:rsidP="006D4583">
            <w:pPr>
              <w:pStyle w:val="Footer"/>
              <w:jc w:val="center"/>
              <w:rPr>
                <w:rFonts w:ascii="Gill Sans MT" w:hAnsi="Gill Sans MT"/>
              </w:rPr>
            </w:pPr>
            <w:r w:rsidRPr="006D4583">
              <w:rPr>
                <w:rFonts w:ascii="Gill Sans MT" w:hAnsi="Gill Sans MT"/>
              </w:rPr>
              <w:t xml:space="preserve">Page </w:t>
            </w:r>
            <w:r w:rsidRPr="006D4583">
              <w:rPr>
                <w:rFonts w:ascii="Gill Sans MT" w:hAnsi="Gill Sans MT"/>
                <w:b/>
                <w:bCs/>
                <w:sz w:val="24"/>
                <w:szCs w:val="24"/>
              </w:rPr>
              <w:fldChar w:fldCharType="begin"/>
            </w:r>
            <w:r w:rsidRPr="006D4583">
              <w:rPr>
                <w:rFonts w:ascii="Gill Sans MT" w:hAnsi="Gill Sans MT"/>
                <w:b/>
                <w:bCs/>
              </w:rPr>
              <w:instrText xml:space="preserve"> PAGE </w:instrText>
            </w:r>
            <w:r w:rsidRPr="006D4583">
              <w:rPr>
                <w:rFonts w:ascii="Gill Sans MT" w:hAnsi="Gill Sans MT"/>
                <w:b/>
                <w:bCs/>
                <w:sz w:val="24"/>
                <w:szCs w:val="24"/>
              </w:rPr>
              <w:fldChar w:fldCharType="separate"/>
            </w:r>
            <w:r w:rsidR="00A716EF">
              <w:rPr>
                <w:rFonts w:ascii="Gill Sans MT" w:hAnsi="Gill Sans MT"/>
                <w:b/>
                <w:bCs/>
                <w:noProof/>
              </w:rPr>
              <w:t>4</w:t>
            </w:r>
            <w:r w:rsidRPr="006D4583">
              <w:rPr>
                <w:rFonts w:ascii="Gill Sans MT" w:hAnsi="Gill Sans MT"/>
                <w:b/>
                <w:bCs/>
                <w:sz w:val="24"/>
                <w:szCs w:val="24"/>
              </w:rPr>
              <w:fldChar w:fldCharType="end"/>
            </w:r>
            <w:r w:rsidRPr="006D4583">
              <w:rPr>
                <w:rFonts w:ascii="Gill Sans MT" w:hAnsi="Gill Sans MT"/>
              </w:rPr>
              <w:t xml:space="preserve"> of </w:t>
            </w:r>
            <w:r w:rsidRPr="006D4583">
              <w:rPr>
                <w:rFonts w:ascii="Gill Sans MT" w:hAnsi="Gill Sans MT"/>
                <w:b/>
                <w:bCs/>
                <w:sz w:val="24"/>
                <w:szCs w:val="24"/>
              </w:rPr>
              <w:fldChar w:fldCharType="begin"/>
            </w:r>
            <w:r w:rsidRPr="006D4583">
              <w:rPr>
                <w:rFonts w:ascii="Gill Sans MT" w:hAnsi="Gill Sans MT"/>
                <w:b/>
                <w:bCs/>
              </w:rPr>
              <w:instrText xml:space="preserve"> NUMPAGES  </w:instrText>
            </w:r>
            <w:r w:rsidRPr="006D4583">
              <w:rPr>
                <w:rFonts w:ascii="Gill Sans MT" w:hAnsi="Gill Sans MT"/>
                <w:b/>
                <w:bCs/>
                <w:sz w:val="24"/>
                <w:szCs w:val="24"/>
              </w:rPr>
              <w:fldChar w:fldCharType="separate"/>
            </w:r>
            <w:r w:rsidR="00A716EF">
              <w:rPr>
                <w:rFonts w:ascii="Gill Sans MT" w:hAnsi="Gill Sans MT"/>
                <w:b/>
                <w:bCs/>
                <w:noProof/>
              </w:rPr>
              <w:t>6</w:t>
            </w:r>
            <w:r w:rsidRPr="006D4583">
              <w:rPr>
                <w:rFonts w:ascii="Gill Sans MT" w:hAnsi="Gill Sans MT"/>
                <w:b/>
                <w:bCs/>
                <w:sz w:val="24"/>
                <w:szCs w:val="24"/>
              </w:rPr>
              <w:fldChar w:fldCharType="end"/>
            </w:r>
          </w:p>
        </w:sdtContent>
      </w:sdt>
    </w:sdtContent>
  </w:sdt>
  <w:p w14:paraId="1EB5DDFF" w14:textId="77777777" w:rsidR="00FE3A63" w:rsidRDefault="00FE3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FCDA2" w14:textId="77777777" w:rsidR="005F060F" w:rsidRDefault="005F060F" w:rsidP="00FE3A63">
      <w:pPr>
        <w:spacing w:after="0" w:line="240" w:lineRule="auto"/>
      </w:pPr>
      <w:r>
        <w:separator/>
      </w:r>
    </w:p>
  </w:footnote>
  <w:footnote w:type="continuationSeparator" w:id="0">
    <w:p w14:paraId="569BC694" w14:textId="77777777" w:rsidR="005F060F" w:rsidRDefault="005F060F" w:rsidP="00FE3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4BD8" w14:textId="09B6DFFF" w:rsidR="00FE3A63" w:rsidRDefault="00BF6728" w:rsidP="00FE3A63">
    <w:pPr>
      <w:pStyle w:val="Header"/>
      <w:jc w:val="right"/>
    </w:pPr>
    <w:r>
      <w:rPr>
        <w:noProof/>
        <w:lang w:eastAsia="en-GB"/>
      </w:rPr>
      <w:drawing>
        <wp:anchor distT="0" distB="0" distL="114300" distR="114300" simplePos="0" relativeHeight="251659264" behindDoc="1" locked="1" layoutInCell="1" allowOverlap="1" wp14:anchorId="47BBE82B" wp14:editId="7E31A822">
          <wp:simplePos x="0" y="0"/>
          <wp:positionH relativeFrom="margin">
            <wp:align>left</wp:align>
          </wp:positionH>
          <wp:positionV relativeFrom="page">
            <wp:posOffset>239395</wp:posOffset>
          </wp:positionV>
          <wp:extent cx="2318385" cy="643255"/>
          <wp:effectExtent l="0" t="0" r="5715" b="4445"/>
          <wp:wrapNone/>
          <wp:docPr id="2" name="Picture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0"/>
                  <pic:cNvPicPr>
                    <a:picLocks/>
                  </pic:cNvPicPr>
                </pic:nvPicPr>
                <pic:blipFill>
                  <a:blip r:embed="rId1"/>
                  <a:stretch>
                    <a:fillRect/>
                  </a:stretch>
                </pic:blipFill>
                <pic:spPr bwMode="auto">
                  <a:xfrm>
                    <a:off x="0" y="0"/>
                    <a:ext cx="2318385" cy="643255"/>
                  </a:xfrm>
                  <a:prstGeom prst="rect">
                    <a:avLst/>
                  </a:prstGeom>
                  <a:noFill/>
                </pic:spPr>
              </pic:pic>
            </a:graphicData>
          </a:graphic>
          <wp14:sizeRelH relativeFrom="page">
            <wp14:pctWidth>0</wp14:pctWidth>
          </wp14:sizeRelH>
          <wp14:sizeRelV relativeFrom="page">
            <wp14:pctHeight>0</wp14:pctHeight>
          </wp14:sizeRelV>
        </wp:anchor>
      </w:drawing>
    </w:r>
  </w:p>
  <w:p w14:paraId="6041EB89" w14:textId="77777777" w:rsidR="00FE3A63" w:rsidRDefault="00FE3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32C90"/>
    <w:multiLevelType w:val="hybridMultilevel"/>
    <w:tmpl w:val="8138E5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C433DE"/>
    <w:multiLevelType w:val="hybridMultilevel"/>
    <w:tmpl w:val="FDAEA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EC738A7"/>
    <w:multiLevelType w:val="hybridMultilevel"/>
    <w:tmpl w:val="FC062A00"/>
    <w:lvl w:ilvl="0" w:tplc="B5EEFEF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C040AAE"/>
    <w:multiLevelType w:val="hybridMultilevel"/>
    <w:tmpl w:val="22F45E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D06941"/>
    <w:multiLevelType w:val="hybridMultilevel"/>
    <w:tmpl w:val="B570FBBC"/>
    <w:lvl w:ilvl="0" w:tplc="51B04D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A63"/>
    <w:rsid w:val="000370BF"/>
    <w:rsid w:val="00086624"/>
    <w:rsid w:val="00097AA6"/>
    <w:rsid w:val="000A0EFC"/>
    <w:rsid w:val="000A4F62"/>
    <w:rsid w:val="000F3432"/>
    <w:rsid w:val="00116DF1"/>
    <w:rsid w:val="00173F27"/>
    <w:rsid w:val="00182106"/>
    <w:rsid w:val="001B1536"/>
    <w:rsid w:val="00243D34"/>
    <w:rsid w:val="00293CB4"/>
    <w:rsid w:val="002B7CD3"/>
    <w:rsid w:val="003357BA"/>
    <w:rsid w:val="00360538"/>
    <w:rsid w:val="003A6568"/>
    <w:rsid w:val="003D7C8D"/>
    <w:rsid w:val="0048546A"/>
    <w:rsid w:val="004A3FEC"/>
    <w:rsid w:val="005235B5"/>
    <w:rsid w:val="00530D7D"/>
    <w:rsid w:val="005458A3"/>
    <w:rsid w:val="00553CE4"/>
    <w:rsid w:val="0059290A"/>
    <w:rsid w:val="005F060F"/>
    <w:rsid w:val="006A30DC"/>
    <w:rsid w:val="006D4583"/>
    <w:rsid w:val="006F06BF"/>
    <w:rsid w:val="00736917"/>
    <w:rsid w:val="007535F1"/>
    <w:rsid w:val="00773332"/>
    <w:rsid w:val="007C7CAA"/>
    <w:rsid w:val="007E2C28"/>
    <w:rsid w:val="00902FE5"/>
    <w:rsid w:val="00910F95"/>
    <w:rsid w:val="00930AC7"/>
    <w:rsid w:val="00936290"/>
    <w:rsid w:val="00963FEA"/>
    <w:rsid w:val="00992B73"/>
    <w:rsid w:val="00A13B34"/>
    <w:rsid w:val="00A716EF"/>
    <w:rsid w:val="00AC329A"/>
    <w:rsid w:val="00B2039D"/>
    <w:rsid w:val="00BD1C15"/>
    <w:rsid w:val="00BF6728"/>
    <w:rsid w:val="00BF7367"/>
    <w:rsid w:val="00C14779"/>
    <w:rsid w:val="00C879D9"/>
    <w:rsid w:val="00CE02AF"/>
    <w:rsid w:val="00D37820"/>
    <w:rsid w:val="00D92E0D"/>
    <w:rsid w:val="00DC7C89"/>
    <w:rsid w:val="00E009BF"/>
    <w:rsid w:val="00E37398"/>
    <w:rsid w:val="00E7168B"/>
    <w:rsid w:val="00E74614"/>
    <w:rsid w:val="00E81F49"/>
    <w:rsid w:val="00F67C36"/>
    <w:rsid w:val="00F90C59"/>
    <w:rsid w:val="00FC7053"/>
    <w:rsid w:val="00FE3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597FB442"/>
  <w15:chartTrackingRefBased/>
  <w15:docId w15:val="{3E1EFA20-46FE-4F78-9F22-E1B4C69F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3A63"/>
    <w:pPr>
      <w:spacing w:after="0" w:line="240" w:lineRule="auto"/>
    </w:pPr>
  </w:style>
  <w:style w:type="paragraph" w:styleId="Header">
    <w:name w:val="header"/>
    <w:basedOn w:val="Normal"/>
    <w:link w:val="HeaderChar"/>
    <w:uiPriority w:val="99"/>
    <w:unhideWhenUsed/>
    <w:rsid w:val="00FE3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A63"/>
  </w:style>
  <w:style w:type="paragraph" w:styleId="Footer">
    <w:name w:val="footer"/>
    <w:basedOn w:val="Normal"/>
    <w:link w:val="FooterChar"/>
    <w:uiPriority w:val="99"/>
    <w:unhideWhenUsed/>
    <w:rsid w:val="00FE3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A63"/>
  </w:style>
  <w:style w:type="character" w:styleId="Hyperlink">
    <w:name w:val="Hyperlink"/>
    <w:basedOn w:val="DefaultParagraphFont"/>
    <w:uiPriority w:val="99"/>
    <w:unhideWhenUsed/>
    <w:rsid w:val="00C14779"/>
    <w:rPr>
      <w:color w:val="0563C1" w:themeColor="hyperlink"/>
      <w:u w:val="single"/>
    </w:rPr>
  </w:style>
  <w:style w:type="character" w:customStyle="1" w:styleId="UnresolvedMention">
    <w:name w:val="Unresolved Mention"/>
    <w:basedOn w:val="DefaultParagraphFont"/>
    <w:uiPriority w:val="99"/>
    <w:semiHidden/>
    <w:unhideWhenUsed/>
    <w:rsid w:val="00C14779"/>
    <w:rPr>
      <w:color w:val="605E5C"/>
      <w:shd w:val="clear" w:color="auto" w:fill="E1DFDD"/>
    </w:rPr>
  </w:style>
  <w:style w:type="paragraph" w:styleId="ListParagraph">
    <w:name w:val="List Paragraph"/>
    <w:basedOn w:val="Normal"/>
    <w:uiPriority w:val="34"/>
    <w:qFormat/>
    <w:rsid w:val="006A30DC"/>
    <w:pPr>
      <w:ind w:left="720"/>
      <w:contextualSpacing/>
    </w:pPr>
  </w:style>
  <w:style w:type="character" w:styleId="FollowedHyperlink">
    <w:name w:val="FollowedHyperlink"/>
    <w:basedOn w:val="DefaultParagraphFont"/>
    <w:uiPriority w:val="99"/>
    <w:semiHidden/>
    <w:unhideWhenUsed/>
    <w:rsid w:val="006D45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5398">
      <w:bodyDiv w:val="1"/>
      <w:marLeft w:val="0"/>
      <w:marRight w:val="0"/>
      <w:marTop w:val="0"/>
      <w:marBottom w:val="0"/>
      <w:divBdr>
        <w:top w:val="none" w:sz="0" w:space="0" w:color="auto"/>
        <w:left w:val="none" w:sz="0" w:space="0" w:color="auto"/>
        <w:bottom w:val="none" w:sz="0" w:space="0" w:color="auto"/>
        <w:right w:val="none" w:sz="0" w:space="0" w:color="auto"/>
      </w:divBdr>
    </w:div>
    <w:div w:id="272203165">
      <w:bodyDiv w:val="1"/>
      <w:marLeft w:val="0"/>
      <w:marRight w:val="0"/>
      <w:marTop w:val="0"/>
      <w:marBottom w:val="0"/>
      <w:divBdr>
        <w:top w:val="none" w:sz="0" w:space="0" w:color="auto"/>
        <w:left w:val="none" w:sz="0" w:space="0" w:color="auto"/>
        <w:bottom w:val="none" w:sz="0" w:space="0" w:color="auto"/>
        <w:right w:val="none" w:sz="0" w:space="0" w:color="auto"/>
      </w:divBdr>
    </w:div>
    <w:div w:id="292446051">
      <w:bodyDiv w:val="1"/>
      <w:marLeft w:val="0"/>
      <w:marRight w:val="0"/>
      <w:marTop w:val="0"/>
      <w:marBottom w:val="0"/>
      <w:divBdr>
        <w:top w:val="none" w:sz="0" w:space="0" w:color="auto"/>
        <w:left w:val="none" w:sz="0" w:space="0" w:color="auto"/>
        <w:bottom w:val="none" w:sz="0" w:space="0" w:color="auto"/>
        <w:right w:val="none" w:sz="0" w:space="0" w:color="auto"/>
      </w:divBdr>
    </w:div>
    <w:div w:id="600337372">
      <w:bodyDiv w:val="1"/>
      <w:marLeft w:val="0"/>
      <w:marRight w:val="0"/>
      <w:marTop w:val="0"/>
      <w:marBottom w:val="0"/>
      <w:divBdr>
        <w:top w:val="none" w:sz="0" w:space="0" w:color="auto"/>
        <w:left w:val="none" w:sz="0" w:space="0" w:color="auto"/>
        <w:bottom w:val="none" w:sz="0" w:space="0" w:color="auto"/>
        <w:right w:val="none" w:sz="0" w:space="0" w:color="auto"/>
      </w:divBdr>
    </w:div>
    <w:div w:id="629677053">
      <w:bodyDiv w:val="1"/>
      <w:marLeft w:val="0"/>
      <w:marRight w:val="0"/>
      <w:marTop w:val="0"/>
      <w:marBottom w:val="0"/>
      <w:divBdr>
        <w:top w:val="none" w:sz="0" w:space="0" w:color="auto"/>
        <w:left w:val="none" w:sz="0" w:space="0" w:color="auto"/>
        <w:bottom w:val="none" w:sz="0" w:space="0" w:color="auto"/>
        <w:right w:val="none" w:sz="0" w:space="0" w:color="auto"/>
      </w:divBdr>
    </w:div>
    <w:div w:id="111151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urchofengland.org/sites/default/files/2017-11/Public%20Worship%20with%20Communion%20by%20Extens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Chaplain</dc:creator>
  <cp:keywords/>
  <dc:description/>
  <cp:lastModifiedBy>June Lawson</cp:lastModifiedBy>
  <cp:revision>5</cp:revision>
  <cp:lastPrinted>2023-01-07T11:39:00Z</cp:lastPrinted>
  <dcterms:created xsi:type="dcterms:W3CDTF">2023-07-11T15:04:00Z</dcterms:created>
  <dcterms:modified xsi:type="dcterms:W3CDTF">2023-12-13T10:10:00Z</dcterms:modified>
</cp:coreProperties>
</file>