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E22" w:rsidRDefault="00983E22" w:rsidP="00425D9A">
      <w:pPr>
        <w:jc w:val="center"/>
        <w:rPr>
          <w:rFonts w:ascii="Tahoma" w:hAnsi="Tahoma" w:cs="Tahoma"/>
          <w:b/>
          <w:sz w:val="20"/>
        </w:rPr>
      </w:pPr>
      <w:r>
        <w:rPr>
          <w:rFonts w:ascii="Tahoma" w:hAnsi="Tahoma" w:cs="Tahoma"/>
          <w:noProof/>
          <w:sz w:val="20"/>
          <w:lang w:eastAsia="en-GB"/>
        </w:rPr>
        <w:drawing>
          <wp:anchor distT="0" distB="0" distL="114300" distR="114300" simplePos="0" relativeHeight="251659264" behindDoc="1" locked="0" layoutInCell="1" allowOverlap="1">
            <wp:simplePos x="0" y="0"/>
            <wp:positionH relativeFrom="column">
              <wp:posOffset>2028825</wp:posOffset>
            </wp:positionH>
            <wp:positionV relativeFrom="paragraph">
              <wp:posOffset>-354965</wp:posOffset>
            </wp:positionV>
            <wp:extent cx="1752600" cy="56504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e of Rochester logo 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565042"/>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sz w:val="20"/>
          <w:lang w:eastAsia="en-GB"/>
        </w:rPr>
        <w:drawing>
          <wp:anchor distT="0" distB="0" distL="114300" distR="114300" simplePos="0" relativeHeight="251658240" behindDoc="1" locked="0" layoutInCell="1" allowOverlap="1">
            <wp:simplePos x="0" y="0"/>
            <wp:positionH relativeFrom="column">
              <wp:posOffset>5191125</wp:posOffset>
            </wp:positionH>
            <wp:positionV relativeFrom="paragraph">
              <wp:posOffset>-400050</wp:posOffset>
            </wp:positionV>
            <wp:extent cx="499942" cy="8808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HOP_logo_cmyk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942" cy="880863"/>
                    </a:xfrm>
                    <a:prstGeom prst="rect">
                      <a:avLst/>
                    </a:prstGeom>
                  </pic:spPr>
                </pic:pic>
              </a:graphicData>
            </a:graphic>
          </wp:anchor>
        </w:drawing>
      </w:r>
    </w:p>
    <w:p w:rsidR="00425D9A" w:rsidRPr="00425D9A" w:rsidRDefault="00B1217A" w:rsidP="00425D9A">
      <w:pPr>
        <w:jc w:val="center"/>
        <w:rPr>
          <w:rFonts w:ascii="Tahoma" w:hAnsi="Tahoma" w:cs="Tahoma"/>
          <w:b/>
          <w:sz w:val="20"/>
        </w:rPr>
      </w:pPr>
      <w:r>
        <w:rPr>
          <w:rFonts w:ascii="Tahoma" w:hAnsi="Tahoma" w:cs="Tahoma"/>
          <w:b/>
          <w:sz w:val="20"/>
        </w:rPr>
        <w:t xml:space="preserve">B3.6 </w:t>
      </w:r>
      <w:r w:rsidR="006A403C" w:rsidRPr="00425D9A">
        <w:rPr>
          <w:rFonts w:ascii="Tahoma" w:hAnsi="Tahoma" w:cs="Tahoma"/>
          <w:b/>
          <w:sz w:val="20"/>
        </w:rPr>
        <w:t>Holy Communion by Extension</w:t>
      </w:r>
      <w:r w:rsidR="00425D9A" w:rsidRPr="00425D9A">
        <w:rPr>
          <w:rFonts w:ascii="Tahoma" w:hAnsi="Tahoma" w:cs="Tahoma"/>
          <w:b/>
          <w:sz w:val="20"/>
        </w:rPr>
        <w:t xml:space="preserve"> – </w:t>
      </w:r>
      <w:r>
        <w:rPr>
          <w:rFonts w:ascii="Tahoma" w:hAnsi="Tahoma" w:cs="Tahoma"/>
          <w:b/>
          <w:sz w:val="20"/>
        </w:rPr>
        <w:t>Supplementary</w:t>
      </w:r>
      <w:r w:rsidR="00425D9A" w:rsidRPr="00425D9A">
        <w:rPr>
          <w:rFonts w:ascii="Tahoma" w:hAnsi="Tahoma" w:cs="Tahoma"/>
          <w:b/>
          <w:sz w:val="20"/>
        </w:rPr>
        <w:t xml:space="preserve"> Guidelines</w:t>
      </w:r>
    </w:p>
    <w:p w:rsidR="00E4095F" w:rsidRPr="00425D9A" w:rsidRDefault="00E4095F" w:rsidP="00425D9A">
      <w:pPr>
        <w:jc w:val="both"/>
        <w:rPr>
          <w:rFonts w:ascii="Tahoma" w:hAnsi="Tahoma" w:cs="Tahoma"/>
          <w:sz w:val="20"/>
        </w:rPr>
      </w:pPr>
      <w:r w:rsidRPr="00425D9A">
        <w:rPr>
          <w:rFonts w:ascii="Tahoma" w:hAnsi="Tahoma" w:cs="Tahoma"/>
          <w:sz w:val="20"/>
        </w:rPr>
        <w:t xml:space="preserve">Holy Communion by Extension can be a valuable addition to the sacramental life of a parish, strengthening the bonds between the sending and receiving congregations, especially when they remember each other in prayer in the context of the shared sacrament. However, Holy Communion by Extension is not for routine use and may not be used except with the permission of the Diocesan Bishop. Permission must be sought </w:t>
      </w:r>
      <w:r w:rsidR="00461E50" w:rsidRPr="00425D9A">
        <w:rPr>
          <w:rFonts w:ascii="Tahoma" w:hAnsi="Tahoma" w:cs="Tahoma"/>
          <w:sz w:val="20"/>
        </w:rPr>
        <w:t xml:space="preserve">from the Bishop’s office </w:t>
      </w:r>
      <w:r w:rsidRPr="00425D9A">
        <w:rPr>
          <w:rFonts w:ascii="Tahoma" w:hAnsi="Tahoma" w:cs="Tahoma"/>
          <w:sz w:val="20"/>
        </w:rPr>
        <w:t xml:space="preserve">by the incumbent, or in the case of a vacancy by </w:t>
      </w:r>
      <w:r w:rsidR="00461E50">
        <w:rPr>
          <w:rFonts w:ascii="Tahoma" w:hAnsi="Tahoma" w:cs="Tahoma"/>
          <w:sz w:val="20"/>
        </w:rPr>
        <w:t>the Area Dean</w:t>
      </w:r>
      <w:r w:rsidRPr="00425D9A">
        <w:rPr>
          <w:rFonts w:ascii="Tahoma" w:hAnsi="Tahoma" w:cs="Tahoma"/>
          <w:sz w:val="20"/>
        </w:rPr>
        <w:t>.</w:t>
      </w:r>
    </w:p>
    <w:p w:rsidR="00FE44E4" w:rsidRPr="00425D9A" w:rsidRDefault="00FE44E4" w:rsidP="00425D9A">
      <w:pPr>
        <w:jc w:val="both"/>
        <w:rPr>
          <w:rFonts w:ascii="Tahoma" w:hAnsi="Tahoma" w:cs="Tahoma"/>
          <w:sz w:val="20"/>
        </w:rPr>
      </w:pPr>
      <w:r w:rsidRPr="00425D9A">
        <w:rPr>
          <w:rFonts w:ascii="Tahoma" w:hAnsi="Tahoma" w:cs="Tahoma"/>
          <w:sz w:val="20"/>
        </w:rPr>
        <w:t xml:space="preserve">The provisions set out </w:t>
      </w:r>
      <w:r w:rsidR="00EE33D2" w:rsidRPr="00425D9A">
        <w:rPr>
          <w:rFonts w:ascii="Tahoma" w:hAnsi="Tahoma" w:cs="Tahoma"/>
          <w:sz w:val="20"/>
        </w:rPr>
        <w:t>in</w:t>
      </w:r>
      <w:r w:rsidRPr="00425D9A">
        <w:rPr>
          <w:rFonts w:ascii="Tahoma" w:hAnsi="Tahoma" w:cs="Tahoma"/>
          <w:sz w:val="20"/>
        </w:rPr>
        <w:t xml:space="preserve"> the </w:t>
      </w:r>
      <w:r w:rsidR="00EE33D2" w:rsidRPr="00425D9A">
        <w:rPr>
          <w:rFonts w:ascii="Tahoma" w:hAnsi="Tahoma" w:cs="Tahoma"/>
          <w:sz w:val="20"/>
        </w:rPr>
        <w:t xml:space="preserve">House of </w:t>
      </w:r>
      <w:r w:rsidRPr="00425D9A">
        <w:rPr>
          <w:rFonts w:ascii="Tahoma" w:hAnsi="Tahoma" w:cs="Tahoma"/>
          <w:sz w:val="20"/>
        </w:rPr>
        <w:t>Bishops’</w:t>
      </w:r>
      <w:r w:rsidR="00EE33D2" w:rsidRPr="00425D9A">
        <w:rPr>
          <w:rFonts w:ascii="Tahoma" w:hAnsi="Tahoma" w:cs="Tahoma"/>
          <w:sz w:val="20"/>
        </w:rPr>
        <w:t xml:space="preserve"> Guidelines</w:t>
      </w:r>
      <w:r w:rsidRPr="00425D9A">
        <w:rPr>
          <w:rFonts w:ascii="Tahoma" w:hAnsi="Tahoma" w:cs="Tahoma"/>
          <w:sz w:val="20"/>
        </w:rPr>
        <w:t xml:space="preserve"> cover the circumstances governing Holy Communion by Extension. The Bishops’ Guidelines principally </w:t>
      </w:r>
      <w:r w:rsidR="00E0108D">
        <w:rPr>
          <w:rFonts w:ascii="Tahoma" w:hAnsi="Tahoma" w:cs="Tahoma"/>
          <w:sz w:val="20"/>
        </w:rPr>
        <w:t>concern</w:t>
      </w:r>
      <w:r w:rsidRPr="00425D9A">
        <w:rPr>
          <w:rFonts w:ascii="Tahoma" w:hAnsi="Tahoma" w:cs="Tahoma"/>
          <w:sz w:val="20"/>
        </w:rPr>
        <w:t xml:space="preserve"> the needs of a single </w:t>
      </w:r>
      <w:r w:rsidR="00E0108D">
        <w:rPr>
          <w:rFonts w:ascii="Tahoma" w:hAnsi="Tahoma" w:cs="Tahoma"/>
          <w:sz w:val="20"/>
        </w:rPr>
        <w:t>benefice</w:t>
      </w:r>
      <w:r w:rsidRPr="00425D9A">
        <w:rPr>
          <w:rFonts w:ascii="Tahoma" w:hAnsi="Tahoma" w:cs="Tahoma"/>
          <w:sz w:val="20"/>
        </w:rPr>
        <w:t xml:space="preserve"> with a number of authorised places of worship</w:t>
      </w:r>
      <w:r w:rsidR="00E0108D">
        <w:rPr>
          <w:rFonts w:ascii="Tahoma" w:hAnsi="Tahoma" w:cs="Tahoma"/>
          <w:sz w:val="20"/>
        </w:rPr>
        <w:t xml:space="preserve">, which is struggling </w:t>
      </w:r>
      <w:r w:rsidR="00FA549E">
        <w:rPr>
          <w:rFonts w:ascii="Tahoma" w:hAnsi="Tahoma" w:cs="Tahoma"/>
          <w:sz w:val="20"/>
        </w:rPr>
        <w:t>provide regular Eucharistic worship across the benefice</w:t>
      </w:r>
      <w:r w:rsidR="00E0108D">
        <w:rPr>
          <w:rFonts w:ascii="Tahoma" w:hAnsi="Tahoma" w:cs="Tahoma"/>
          <w:sz w:val="20"/>
        </w:rPr>
        <w:t xml:space="preserve">. </w:t>
      </w:r>
      <w:r w:rsidR="00FA549E">
        <w:rPr>
          <w:rFonts w:ascii="Tahoma" w:hAnsi="Tahoma" w:cs="Tahoma"/>
          <w:sz w:val="20"/>
        </w:rPr>
        <w:t>T</w:t>
      </w:r>
      <w:r w:rsidRPr="00425D9A">
        <w:rPr>
          <w:rFonts w:ascii="Tahoma" w:hAnsi="Tahoma" w:cs="Tahoma"/>
          <w:sz w:val="20"/>
        </w:rPr>
        <w:t>he Diocese of Rochester</w:t>
      </w:r>
      <w:r w:rsidR="00FA549E">
        <w:rPr>
          <w:rFonts w:ascii="Tahoma" w:hAnsi="Tahoma" w:cs="Tahoma"/>
          <w:sz w:val="20"/>
        </w:rPr>
        <w:t xml:space="preserve"> simply does not have these large multi-parish benefices</w:t>
      </w:r>
      <w:r w:rsidRPr="00425D9A">
        <w:rPr>
          <w:rFonts w:ascii="Tahoma" w:hAnsi="Tahoma" w:cs="Tahoma"/>
          <w:sz w:val="20"/>
        </w:rPr>
        <w:t xml:space="preserve">. Therefore in this Diocese, Holy Communion by Extension is chiefly used </w:t>
      </w:r>
      <w:r w:rsidR="00EE33D2" w:rsidRPr="00425D9A">
        <w:rPr>
          <w:rFonts w:ascii="Tahoma" w:hAnsi="Tahoma" w:cs="Tahoma"/>
          <w:sz w:val="20"/>
        </w:rPr>
        <w:t xml:space="preserve">on an occasional basis </w:t>
      </w:r>
      <w:r w:rsidRPr="00425D9A">
        <w:rPr>
          <w:rFonts w:ascii="Tahoma" w:hAnsi="Tahoma" w:cs="Tahoma"/>
          <w:sz w:val="20"/>
        </w:rPr>
        <w:t xml:space="preserve">where </w:t>
      </w:r>
      <w:r w:rsidR="00F2558D" w:rsidRPr="00425D9A">
        <w:rPr>
          <w:rFonts w:ascii="Tahoma" w:hAnsi="Tahoma" w:cs="Tahoma"/>
          <w:sz w:val="20"/>
        </w:rPr>
        <w:t>there is a temporary reduction in the number of clergy in a benefice or chaplaincy due to vacancy, sickness or holiday.</w:t>
      </w:r>
      <w:r w:rsidR="00E4095F" w:rsidRPr="00425D9A">
        <w:rPr>
          <w:rFonts w:ascii="Tahoma" w:hAnsi="Tahoma" w:cs="Tahoma"/>
          <w:sz w:val="20"/>
        </w:rPr>
        <w:t xml:space="preserve"> Permission given for Public Worship by Communion with Extension is always specific to the period of time, </w:t>
      </w:r>
      <w:r w:rsidR="00E0108D">
        <w:rPr>
          <w:rFonts w:ascii="Tahoma" w:hAnsi="Tahoma" w:cs="Tahoma"/>
          <w:sz w:val="20"/>
        </w:rPr>
        <w:t xml:space="preserve">the </w:t>
      </w:r>
      <w:r w:rsidR="00E4095F" w:rsidRPr="00425D9A">
        <w:rPr>
          <w:rFonts w:ascii="Tahoma" w:hAnsi="Tahoma" w:cs="Tahoma"/>
          <w:sz w:val="20"/>
        </w:rPr>
        <w:t>place and to the person/people authorised to administer it.</w:t>
      </w:r>
    </w:p>
    <w:p w:rsidR="00AF0BA5" w:rsidRPr="00425D9A" w:rsidRDefault="00AF0BA5" w:rsidP="00425D9A">
      <w:pPr>
        <w:jc w:val="both"/>
        <w:rPr>
          <w:rFonts w:ascii="Tahoma" w:hAnsi="Tahoma" w:cs="Tahoma"/>
          <w:sz w:val="20"/>
        </w:rPr>
      </w:pPr>
      <w:r w:rsidRPr="00425D9A">
        <w:rPr>
          <w:rFonts w:ascii="Tahoma" w:hAnsi="Tahoma" w:cs="Tahoma"/>
          <w:sz w:val="20"/>
        </w:rPr>
        <w:t xml:space="preserve">Holy Communion by Extension should not be confused with Holy Communion </w:t>
      </w:r>
      <w:r w:rsidR="00EE33D2" w:rsidRPr="00425D9A">
        <w:rPr>
          <w:rFonts w:ascii="Tahoma" w:hAnsi="Tahoma" w:cs="Tahoma"/>
          <w:sz w:val="20"/>
        </w:rPr>
        <w:t>taken to the housebound, which is a private ministry rather than a public act of worship. Neither should it be regarded as a means of introducing a sacramental element into the life of house groups, or other parish groups, whether on occasional or regular basis.</w:t>
      </w:r>
    </w:p>
    <w:p w:rsidR="00F2558D" w:rsidRPr="00425D9A" w:rsidRDefault="00EE33D2" w:rsidP="00425D9A">
      <w:pPr>
        <w:jc w:val="both"/>
        <w:rPr>
          <w:rFonts w:ascii="Tahoma" w:hAnsi="Tahoma" w:cs="Tahoma"/>
          <w:sz w:val="20"/>
        </w:rPr>
      </w:pPr>
      <w:r w:rsidRPr="00425D9A">
        <w:rPr>
          <w:rFonts w:ascii="Tahoma" w:hAnsi="Tahoma" w:cs="Tahoma"/>
          <w:sz w:val="20"/>
        </w:rPr>
        <w:t>I</w:t>
      </w:r>
      <w:r w:rsidR="00F2558D" w:rsidRPr="00425D9A">
        <w:rPr>
          <w:rFonts w:ascii="Tahoma" w:hAnsi="Tahoma" w:cs="Tahoma"/>
          <w:sz w:val="20"/>
        </w:rPr>
        <w:t xml:space="preserve">t should be noted that while canon B14 requires the celebration of Holy Communion ‘at least on all Sundays’, the same canon also requires the celebration of Holy Communion on all principal feast days. Moreover canon B11, similarly, requires that Morning and Evening Prayer should be said in every parish ‘at least on all Sundays’. Both canons allow a parish to seek the Bishop’s permission </w:t>
      </w:r>
      <w:r w:rsidR="00AF0BA5" w:rsidRPr="00425D9A">
        <w:rPr>
          <w:rFonts w:ascii="Tahoma" w:hAnsi="Tahoma" w:cs="Tahoma"/>
          <w:sz w:val="20"/>
        </w:rPr>
        <w:t xml:space="preserve">not </w:t>
      </w:r>
      <w:r w:rsidR="00F2558D" w:rsidRPr="00425D9A">
        <w:rPr>
          <w:rFonts w:ascii="Tahoma" w:hAnsi="Tahoma" w:cs="Tahoma"/>
          <w:sz w:val="20"/>
        </w:rPr>
        <w:t>to</w:t>
      </w:r>
      <w:r w:rsidR="00AF0BA5" w:rsidRPr="00425D9A">
        <w:rPr>
          <w:rFonts w:ascii="Tahoma" w:hAnsi="Tahoma" w:cs="Tahoma"/>
          <w:sz w:val="20"/>
        </w:rPr>
        <w:t xml:space="preserve"> hold this full range of services every Sunday.</w:t>
      </w:r>
    </w:p>
    <w:p w:rsidR="00AF0BA5" w:rsidRPr="00425D9A" w:rsidRDefault="00AF0BA5" w:rsidP="00425D9A">
      <w:pPr>
        <w:jc w:val="both"/>
        <w:rPr>
          <w:rFonts w:ascii="Tahoma" w:hAnsi="Tahoma" w:cs="Tahoma"/>
          <w:sz w:val="20"/>
        </w:rPr>
      </w:pPr>
      <w:r w:rsidRPr="00425D9A">
        <w:rPr>
          <w:rFonts w:ascii="Tahoma" w:hAnsi="Tahoma" w:cs="Tahoma"/>
          <w:sz w:val="20"/>
        </w:rPr>
        <w:t>Therefore, the Bishop expects a parish to consider which service best suits the needs of the congregation, in the context of a reduced number of clergy</w:t>
      </w:r>
      <w:r w:rsidR="00112AF9" w:rsidRPr="00425D9A">
        <w:rPr>
          <w:rFonts w:ascii="Tahoma" w:hAnsi="Tahoma" w:cs="Tahoma"/>
          <w:sz w:val="20"/>
        </w:rPr>
        <w:t>, and to apply for permission accordingly</w:t>
      </w:r>
      <w:r w:rsidRPr="00425D9A">
        <w:rPr>
          <w:rFonts w:ascii="Tahoma" w:hAnsi="Tahoma" w:cs="Tahoma"/>
          <w:sz w:val="20"/>
        </w:rPr>
        <w:t xml:space="preserve">. This may well not be </w:t>
      </w:r>
      <w:r w:rsidR="00112AF9" w:rsidRPr="00425D9A">
        <w:rPr>
          <w:rFonts w:ascii="Tahoma" w:hAnsi="Tahoma" w:cs="Tahoma"/>
          <w:sz w:val="20"/>
        </w:rPr>
        <w:t xml:space="preserve">for </w:t>
      </w:r>
      <w:r w:rsidRPr="00425D9A">
        <w:rPr>
          <w:rFonts w:ascii="Tahoma" w:hAnsi="Tahoma" w:cs="Tahoma"/>
          <w:sz w:val="20"/>
        </w:rPr>
        <w:t>Holy Communion by Extension</w:t>
      </w:r>
      <w:r w:rsidR="00112AF9" w:rsidRPr="00425D9A">
        <w:rPr>
          <w:rFonts w:ascii="Tahoma" w:hAnsi="Tahoma" w:cs="Tahoma"/>
          <w:sz w:val="20"/>
        </w:rPr>
        <w:t xml:space="preserve"> but for permission for non-sacramental worship instead</w:t>
      </w:r>
      <w:r w:rsidRPr="00425D9A">
        <w:rPr>
          <w:rFonts w:ascii="Tahoma" w:hAnsi="Tahoma" w:cs="Tahoma"/>
          <w:sz w:val="20"/>
        </w:rPr>
        <w:t>.</w:t>
      </w:r>
      <w:r w:rsidR="00557CB6">
        <w:rPr>
          <w:rFonts w:ascii="Tahoma" w:hAnsi="Tahoma" w:cs="Tahoma"/>
          <w:sz w:val="20"/>
        </w:rPr>
        <w:t xml:space="preserve"> In the event of the latter, a simple email making the request is sufficient.</w:t>
      </w:r>
    </w:p>
    <w:p w:rsidR="00AF0BA5" w:rsidRPr="00425D9A" w:rsidRDefault="00AF0BA5" w:rsidP="00425D9A">
      <w:pPr>
        <w:jc w:val="both"/>
        <w:rPr>
          <w:rFonts w:ascii="Tahoma" w:hAnsi="Tahoma" w:cs="Tahoma"/>
          <w:sz w:val="20"/>
        </w:rPr>
      </w:pPr>
      <w:r w:rsidRPr="00425D9A">
        <w:rPr>
          <w:rFonts w:ascii="Tahoma" w:hAnsi="Tahoma" w:cs="Tahoma"/>
          <w:sz w:val="20"/>
        </w:rPr>
        <w:t xml:space="preserve">In the event that permission for Holy Communion by Extension is sought, the Bishop </w:t>
      </w:r>
      <w:r w:rsidR="00557CB6">
        <w:rPr>
          <w:rFonts w:ascii="Tahoma" w:hAnsi="Tahoma" w:cs="Tahoma"/>
          <w:sz w:val="20"/>
        </w:rPr>
        <w:t xml:space="preserve">will </w:t>
      </w:r>
      <w:r w:rsidRPr="00425D9A">
        <w:rPr>
          <w:rFonts w:ascii="Tahoma" w:hAnsi="Tahoma" w:cs="Tahoma"/>
          <w:sz w:val="20"/>
        </w:rPr>
        <w:t>seek assurance that:</w:t>
      </w:r>
    </w:p>
    <w:p w:rsidR="00FE44E4" w:rsidRPr="00425D9A" w:rsidRDefault="00FE44E4" w:rsidP="00425D9A">
      <w:pPr>
        <w:numPr>
          <w:ilvl w:val="0"/>
          <w:numId w:val="1"/>
        </w:numPr>
        <w:spacing w:after="0" w:line="240" w:lineRule="auto"/>
        <w:jc w:val="both"/>
        <w:rPr>
          <w:rFonts w:ascii="Tahoma" w:hAnsi="Tahoma" w:cs="Tahoma"/>
          <w:sz w:val="20"/>
        </w:rPr>
      </w:pPr>
      <w:r w:rsidRPr="00425D9A">
        <w:rPr>
          <w:rFonts w:ascii="Tahoma" w:hAnsi="Tahoma" w:cs="Tahoma"/>
          <w:sz w:val="20"/>
        </w:rPr>
        <w:t xml:space="preserve">there is minimum </w:t>
      </w:r>
      <w:r w:rsidR="00AF0BA5" w:rsidRPr="00425D9A">
        <w:rPr>
          <w:rFonts w:ascii="Tahoma" w:hAnsi="Tahoma" w:cs="Tahoma"/>
          <w:sz w:val="20"/>
        </w:rPr>
        <w:t xml:space="preserve">possible </w:t>
      </w:r>
      <w:r w:rsidRPr="00425D9A">
        <w:rPr>
          <w:rFonts w:ascii="Tahoma" w:hAnsi="Tahoma" w:cs="Tahoma"/>
          <w:sz w:val="20"/>
        </w:rPr>
        <w:t>time between the celebration of Holy Communion in one licensed place of worship and a service of Holy Communion by Extension in another</w:t>
      </w:r>
      <w:r w:rsidR="00AF0BA5" w:rsidRPr="00425D9A">
        <w:rPr>
          <w:rFonts w:ascii="Tahoma" w:hAnsi="Tahoma" w:cs="Tahoma"/>
          <w:sz w:val="20"/>
        </w:rPr>
        <w:t>;</w:t>
      </w:r>
    </w:p>
    <w:p w:rsidR="00FE44E4" w:rsidRPr="00425D9A" w:rsidRDefault="00FE44E4" w:rsidP="00425D9A">
      <w:pPr>
        <w:numPr>
          <w:ilvl w:val="0"/>
          <w:numId w:val="1"/>
        </w:numPr>
        <w:spacing w:after="0" w:line="240" w:lineRule="auto"/>
        <w:jc w:val="both"/>
        <w:rPr>
          <w:rFonts w:ascii="Tahoma" w:hAnsi="Tahoma" w:cs="Tahoma"/>
          <w:sz w:val="20"/>
        </w:rPr>
      </w:pPr>
      <w:r w:rsidRPr="00425D9A">
        <w:rPr>
          <w:rFonts w:ascii="Tahoma" w:hAnsi="Tahoma" w:cs="Tahoma"/>
          <w:sz w:val="20"/>
        </w:rPr>
        <w:t>the provision of Holy Communion by Extension should primarily be on Sundays and principal Holy Days</w:t>
      </w:r>
      <w:r w:rsidR="00AF0BA5" w:rsidRPr="00425D9A">
        <w:rPr>
          <w:rFonts w:ascii="Tahoma" w:hAnsi="Tahoma" w:cs="Tahoma"/>
          <w:sz w:val="20"/>
        </w:rPr>
        <w:t>;</w:t>
      </w:r>
    </w:p>
    <w:p w:rsidR="00FE44E4" w:rsidRPr="00425D9A" w:rsidRDefault="00FE44E4" w:rsidP="00425D9A">
      <w:pPr>
        <w:numPr>
          <w:ilvl w:val="0"/>
          <w:numId w:val="1"/>
        </w:numPr>
        <w:spacing w:after="0" w:line="240" w:lineRule="auto"/>
        <w:jc w:val="both"/>
        <w:rPr>
          <w:rFonts w:ascii="Tahoma" w:hAnsi="Tahoma" w:cs="Tahoma"/>
          <w:sz w:val="20"/>
        </w:rPr>
      </w:pPr>
      <w:proofErr w:type="gramStart"/>
      <w:r w:rsidRPr="00425D9A">
        <w:rPr>
          <w:rFonts w:ascii="Tahoma" w:hAnsi="Tahoma" w:cs="Tahoma"/>
          <w:sz w:val="20"/>
        </w:rPr>
        <w:t>the</w:t>
      </w:r>
      <w:proofErr w:type="gramEnd"/>
      <w:r w:rsidRPr="00425D9A">
        <w:rPr>
          <w:rFonts w:ascii="Tahoma" w:hAnsi="Tahoma" w:cs="Tahoma"/>
          <w:sz w:val="20"/>
        </w:rPr>
        <w:t xml:space="preserve"> consecrated elements are treated in a dignified and seemly manner,</w:t>
      </w:r>
      <w:r w:rsidR="00E4095F" w:rsidRPr="00425D9A">
        <w:rPr>
          <w:rFonts w:ascii="Tahoma" w:hAnsi="Tahoma" w:cs="Tahoma"/>
          <w:sz w:val="20"/>
        </w:rPr>
        <w:t xml:space="preserve"> both liturgically and in their transportation and storage.</w:t>
      </w:r>
      <w:r w:rsidRPr="00425D9A">
        <w:rPr>
          <w:rFonts w:ascii="Tahoma" w:hAnsi="Tahoma" w:cs="Tahoma"/>
          <w:sz w:val="20"/>
        </w:rPr>
        <w:t xml:space="preserve"> </w:t>
      </w:r>
      <w:r w:rsidR="00E4095F" w:rsidRPr="00425D9A">
        <w:rPr>
          <w:rFonts w:ascii="Tahoma" w:hAnsi="Tahoma" w:cs="Tahoma"/>
          <w:sz w:val="20"/>
        </w:rPr>
        <w:t>A</w:t>
      </w:r>
      <w:r w:rsidRPr="00425D9A">
        <w:rPr>
          <w:rFonts w:ascii="Tahoma" w:hAnsi="Tahoma" w:cs="Tahoma"/>
          <w:sz w:val="20"/>
        </w:rPr>
        <w:t xml:space="preserve">ny not required for the purpose of communion </w:t>
      </w:r>
      <w:r w:rsidR="00E4095F" w:rsidRPr="00425D9A">
        <w:rPr>
          <w:rFonts w:ascii="Tahoma" w:hAnsi="Tahoma" w:cs="Tahoma"/>
          <w:sz w:val="20"/>
        </w:rPr>
        <w:t>must be</w:t>
      </w:r>
      <w:r w:rsidRPr="00425D9A">
        <w:rPr>
          <w:rFonts w:ascii="Tahoma" w:hAnsi="Tahoma" w:cs="Tahoma"/>
          <w:sz w:val="20"/>
        </w:rPr>
        <w:t xml:space="preserve"> consumed either during or immediately after the service</w:t>
      </w:r>
      <w:r w:rsidR="00AF0BA5" w:rsidRPr="00425D9A">
        <w:rPr>
          <w:rFonts w:ascii="Tahoma" w:hAnsi="Tahoma" w:cs="Tahoma"/>
          <w:sz w:val="20"/>
        </w:rPr>
        <w:t>;</w:t>
      </w:r>
    </w:p>
    <w:p w:rsidR="00FE44E4" w:rsidRPr="00425D9A" w:rsidRDefault="00FE44E4" w:rsidP="00425D9A">
      <w:pPr>
        <w:numPr>
          <w:ilvl w:val="0"/>
          <w:numId w:val="1"/>
        </w:numPr>
        <w:spacing w:after="0" w:line="240" w:lineRule="auto"/>
        <w:jc w:val="both"/>
        <w:rPr>
          <w:rFonts w:ascii="Tahoma" w:hAnsi="Tahoma" w:cs="Tahoma"/>
          <w:sz w:val="20"/>
        </w:rPr>
      </w:pPr>
      <w:r w:rsidRPr="00425D9A">
        <w:rPr>
          <w:rFonts w:ascii="Tahoma" w:hAnsi="Tahoma" w:cs="Tahoma"/>
          <w:sz w:val="20"/>
        </w:rPr>
        <w:t>the nature of the service is explained to the congregation</w:t>
      </w:r>
      <w:r w:rsidR="00AF0BA5" w:rsidRPr="00425D9A">
        <w:rPr>
          <w:rFonts w:ascii="Tahoma" w:hAnsi="Tahoma" w:cs="Tahoma"/>
          <w:sz w:val="20"/>
        </w:rPr>
        <w:t>;</w:t>
      </w:r>
    </w:p>
    <w:p w:rsidR="00EE33D2" w:rsidRPr="00425D9A" w:rsidRDefault="00EE33D2" w:rsidP="00425D9A">
      <w:pPr>
        <w:numPr>
          <w:ilvl w:val="0"/>
          <w:numId w:val="1"/>
        </w:numPr>
        <w:spacing w:after="0" w:line="240" w:lineRule="auto"/>
        <w:jc w:val="both"/>
        <w:rPr>
          <w:rFonts w:ascii="Tahoma" w:hAnsi="Tahoma" w:cs="Tahoma"/>
          <w:sz w:val="20"/>
        </w:rPr>
      </w:pPr>
      <w:r w:rsidRPr="00425D9A">
        <w:rPr>
          <w:rFonts w:ascii="Tahoma" w:hAnsi="Tahoma" w:cs="Tahoma"/>
          <w:sz w:val="20"/>
        </w:rPr>
        <w:t xml:space="preserve">the form of service is approved for use in this Diocese; </w:t>
      </w:r>
    </w:p>
    <w:p w:rsidR="00EE33D2" w:rsidRPr="00425D9A" w:rsidRDefault="00EE33D2" w:rsidP="00425D9A">
      <w:pPr>
        <w:numPr>
          <w:ilvl w:val="0"/>
          <w:numId w:val="1"/>
        </w:numPr>
        <w:spacing w:after="0" w:line="240" w:lineRule="auto"/>
        <w:jc w:val="both"/>
        <w:rPr>
          <w:rFonts w:ascii="Tahoma" w:hAnsi="Tahoma" w:cs="Tahoma"/>
          <w:sz w:val="20"/>
        </w:rPr>
      </w:pPr>
      <w:r w:rsidRPr="00425D9A">
        <w:rPr>
          <w:rFonts w:ascii="Tahoma" w:hAnsi="Tahoma" w:cs="Tahoma"/>
          <w:sz w:val="20"/>
        </w:rPr>
        <w:t>the service is led by a licensed minister authorised by canon to take such services (namely a Deacon, Licensed Lay Minister, Reader or Lay Worker);</w:t>
      </w:r>
    </w:p>
    <w:p w:rsidR="00FE44E4" w:rsidRPr="00425D9A" w:rsidRDefault="00FE44E4" w:rsidP="00425D9A">
      <w:pPr>
        <w:numPr>
          <w:ilvl w:val="0"/>
          <w:numId w:val="1"/>
        </w:numPr>
        <w:spacing w:after="0" w:line="240" w:lineRule="auto"/>
        <w:jc w:val="both"/>
        <w:rPr>
          <w:rFonts w:ascii="Tahoma" w:hAnsi="Tahoma" w:cs="Tahoma"/>
          <w:sz w:val="20"/>
        </w:rPr>
      </w:pPr>
      <w:proofErr w:type="gramStart"/>
      <w:r w:rsidRPr="00425D9A">
        <w:rPr>
          <w:rFonts w:ascii="Tahoma" w:hAnsi="Tahoma" w:cs="Tahoma"/>
          <w:sz w:val="20"/>
        </w:rPr>
        <w:t>the</w:t>
      </w:r>
      <w:proofErr w:type="gramEnd"/>
      <w:r w:rsidRPr="00425D9A">
        <w:rPr>
          <w:rFonts w:ascii="Tahoma" w:hAnsi="Tahoma" w:cs="Tahoma"/>
          <w:sz w:val="20"/>
        </w:rPr>
        <w:t xml:space="preserve"> rite of Holy Communion by Extension is regarded as </w:t>
      </w:r>
      <w:r w:rsidR="00AF0BA5" w:rsidRPr="00425D9A">
        <w:rPr>
          <w:rFonts w:ascii="Tahoma" w:hAnsi="Tahoma" w:cs="Tahoma"/>
          <w:sz w:val="20"/>
        </w:rPr>
        <w:t xml:space="preserve">both </w:t>
      </w:r>
      <w:r w:rsidRPr="00425D9A">
        <w:rPr>
          <w:rFonts w:ascii="Tahoma" w:hAnsi="Tahoma" w:cs="Tahoma"/>
          <w:sz w:val="20"/>
        </w:rPr>
        <w:t>exception</w:t>
      </w:r>
      <w:r w:rsidR="00AF0BA5" w:rsidRPr="00425D9A">
        <w:rPr>
          <w:rFonts w:ascii="Tahoma" w:hAnsi="Tahoma" w:cs="Tahoma"/>
          <w:sz w:val="20"/>
        </w:rPr>
        <w:t>al</w:t>
      </w:r>
      <w:r w:rsidRPr="00425D9A">
        <w:rPr>
          <w:rFonts w:ascii="Tahoma" w:hAnsi="Tahoma" w:cs="Tahoma"/>
          <w:sz w:val="20"/>
        </w:rPr>
        <w:t xml:space="preserve"> and provisional</w:t>
      </w:r>
      <w:r w:rsidR="00AF0BA5" w:rsidRPr="00425D9A">
        <w:rPr>
          <w:rFonts w:ascii="Tahoma" w:hAnsi="Tahoma" w:cs="Tahoma"/>
          <w:sz w:val="20"/>
        </w:rPr>
        <w:t>.</w:t>
      </w:r>
    </w:p>
    <w:p w:rsidR="00FD538E" w:rsidRPr="00425D9A" w:rsidRDefault="00EE33D2" w:rsidP="00425D9A">
      <w:pPr>
        <w:ind w:left="720"/>
        <w:jc w:val="both"/>
        <w:rPr>
          <w:rFonts w:ascii="Tahoma" w:hAnsi="Tahoma" w:cs="Tahoma"/>
          <w:b/>
          <w:sz w:val="20"/>
        </w:rPr>
      </w:pPr>
      <w:r w:rsidRPr="00425D9A">
        <w:rPr>
          <w:rFonts w:ascii="Tahoma" w:hAnsi="Tahoma" w:cs="Tahoma"/>
          <w:sz w:val="20"/>
        </w:rPr>
        <w:t>(</w:t>
      </w:r>
      <w:r w:rsidR="00AF0BA5" w:rsidRPr="00425D9A">
        <w:rPr>
          <w:rFonts w:ascii="Tahoma" w:hAnsi="Tahoma" w:cs="Tahoma"/>
          <w:sz w:val="20"/>
        </w:rPr>
        <w:t xml:space="preserve">It </w:t>
      </w:r>
      <w:r w:rsidR="006A403C" w:rsidRPr="00425D9A">
        <w:rPr>
          <w:rFonts w:ascii="Tahoma" w:hAnsi="Tahoma" w:cs="Tahoma"/>
          <w:sz w:val="20"/>
        </w:rPr>
        <w:t xml:space="preserve">should not </w:t>
      </w:r>
      <w:r w:rsidR="00AF0BA5" w:rsidRPr="00425D9A">
        <w:rPr>
          <w:rFonts w:ascii="Tahoma" w:hAnsi="Tahoma" w:cs="Tahoma"/>
          <w:i/>
          <w:sz w:val="20"/>
        </w:rPr>
        <w:t>routinely</w:t>
      </w:r>
      <w:r w:rsidR="006A403C" w:rsidRPr="00425D9A">
        <w:rPr>
          <w:rFonts w:ascii="Tahoma" w:hAnsi="Tahoma" w:cs="Tahoma"/>
          <w:sz w:val="20"/>
        </w:rPr>
        <w:t xml:space="preserve"> be used as a means of providing for Holy Communion during a</w:t>
      </w:r>
      <w:r w:rsidR="00157066" w:rsidRPr="00425D9A">
        <w:rPr>
          <w:rFonts w:ascii="Tahoma" w:hAnsi="Tahoma" w:cs="Tahoma"/>
          <w:sz w:val="20"/>
        </w:rPr>
        <w:t xml:space="preserve"> </w:t>
      </w:r>
      <w:r w:rsidR="00AF0BA5" w:rsidRPr="00425D9A">
        <w:rPr>
          <w:rFonts w:ascii="Tahoma" w:hAnsi="Tahoma" w:cs="Tahoma"/>
          <w:sz w:val="20"/>
        </w:rPr>
        <w:t>pastoral vacancy.</w:t>
      </w:r>
      <w:r w:rsidRPr="00425D9A">
        <w:rPr>
          <w:rFonts w:ascii="Tahoma" w:hAnsi="Tahoma" w:cs="Tahoma"/>
          <w:sz w:val="20"/>
        </w:rPr>
        <w:t>)</w:t>
      </w:r>
      <w:r w:rsidR="00FD538E" w:rsidRPr="00425D9A">
        <w:rPr>
          <w:rFonts w:ascii="Tahoma" w:hAnsi="Tahoma" w:cs="Tahoma"/>
          <w:b/>
          <w:sz w:val="20"/>
        </w:rPr>
        <w:br w:type="page"/>
      </w:r>
    </w:p>
    <w:p w:rsidR="006A403C" w:rsidRDefault="00866D9E" w:rsidP="00112AF9">
      <w:pPr>
        <w:jc w:val="center"/>
        <w:rPr>
          <w:rFonts w:ascii="Tahoma" w:hAnsi="Tahoma" w:cs="Tahoma"/>
          <w:b/>
          <w:sz w:val="20"/>
        </w:rPr>
      </w:pPr>
      <w:r>
        <w:rPr>
          <w:rFonts w:ascii="Tahoma" w:hAnsi="Tahoma" w:cs="Tahoma"/>
          <w:b/>
          <w:sz w:val="20"/>
        </w:rPr>
        <w:lastRenderedPageBreak/>
        <w:t>Bishop’s Permission f</w:t>
      </w:r>
      <w:r w:rsidR="00112AF9" w:rsidRPr="00425D9A">
        <w:rPr>
          <w:rFonts w:ascii="Tahoma" w:hAnsi="Tahoma" w:cs="Tahoma"/>
          <w:b/>
          <w:sz w:val="20"/>
        </w:rPr>
        <w:t xml:space="preserve">or Holy </w:t>
      </w:r>
      <w:r>
        <w:rPr>
          <w:rFonts w:ascii="Tahoma" w:hAnsi="Tahoma" w:cs="Tahoma"/>
          <w:b/>
          <w:sz w:val="20"/>
        </w:rPr>
        <w:t>Communion by Extension</w:t>
      </w:r>
    </w:p>
    <w:p w:rsidR="00866D9E" w:rsidRPr="00425D9A" w:rsidRDefault="00866D9E" w:rsidP="00866D9E">
      <w:pPr>
        <w:jc w:val="center"/>
        <w:rPr>
          <w:rFonts w:ascii="Tahoma" w:hAnsi="Tahoma" w:cs="Tahoma"/>
          <w:b/>
          <w:sz w:val="20"/>
        </w:rPr>
      </w:pPr>
      <w:r w:rsidRPr="00425D9A">
        <w:rPr>
          <w:rFonts w:ascii="Tahoma" w:hAnsi="Tahoma" w:cs="Tahoma"/>
          <w:b/>
          <w:sz w:val="20"/>
        </w:rPr>
        <w:t>Application Form</w:t>
      </w:r>
    </w:p>
    <w:p w:rsidR="00866D9E" w:rsidRPr="00425D9A" w:rsidRDefault="00866D9E" w:rsidP="00112AF9">
      <w:pPr>
        <w:jc w:val="center"/>
        <w:rPr>
          <w:rFonts w:ascii="Tahoma" w:hAnsi="Tahoma" w:cs="Tahoma"/>
          <w:b/>
          <w:sz w:val="20"/>
        </w:rPr>
      </w:pPr>
    </w:p>
    <w:p w:rsidR="000044F8" w:rsidRDefault="000044F8" w:rsidP="000044F8">
      <w:pPr>
        <w:spacing w:after="0"/>
        <w:rPr>
          <w:rFonts w:ascii="Tahoma" w:hAnsi="Tahoma" w:cs="Tahoma"/>
          <w:sz w:val="20"/>
        </w:rPr>
      </w:pPr>
      <w:r>
        <w:rPr>
          <w:rFonts w:ascii="Tahoma" w:hAnsi="Tahoma" w:cs="Tahoma"/>
          <w:sz w:val="20"/>
        </w:rPr>
        <w:t xml:space="preserve">Application made by </w:t>
      </w:r>
      <w:r w:rsidRPr="00557CB6">
        <w:rPr>
          <w:rFonts w:ascii="Tahoma" w:hAnsi="Tahoma" w:cs="Tahoma"/>
          <w:b/>
          <w:sz w:val="20"/>
        </w:rPr>
        <w:tab/>
      </w:r>
      <w:r w:rsidRPr="00557CB6">
        <w:rPr>
          <w:rFonts w:ascii="Tahoma" w:hAnsi="Tahoma" w:cs="Tahoma"/>
          <w:b/>
          <w:sz w:val="20"/>
        </w:rPr>
        <w:tab/>
      </w:r>
      <w:r w:rsidRPr="00557CB6">
        <w:rPr>
          <w:rFonts w:ascii="Tahoma" w:hAnsi="Tahoma" w:cs="Tahoma"/>
          <w:b/>
          <w:sz w:val="20"/>
        </w:rPr>
        <w:tab/>
      </w:r>
      <w:r w:rsidRPr="00557CB6">
        <w:rPr>
          <w:rFonts w:ascii="Tahoma" w:hAnsi="Tahoma" w:cs="Tahoma"/>
          <w:b/>
          <w:sz w:val="20"/>
        </w:rPr>
        <w:tab/>
      </w:r>
      <w:r w:rsidRPr="00557CB6">
        <w:rPr>
          <w:rFonts w:ascii="Tahoma" w:hAnsi="Tahoma" w:cs="Tahoma"/>
          <w:b/>
          <w:sz w:val="20"/>
        </w:rPr>
        <w:tab/>
      </w:r>
      <w:r>
        <w:rPr>
          <w:rFonts w:ascii="Tahoma" w:hAnsi="Tahoma" w:cs="Tahoma"/>
          <w:sz w:val="20"/>
        </w:rPr>
        <w:t xml:space="preserve">Area Dean/Incumbent/Chaplain </w:t>
      </w:r>
    </w:p>
    <w:p w:rsidR="000044F8" w:rsidRDefault="000044F8" w:rsidP="000044F8">
      <w:pPr>
        <w:jc w:val="right"/>
        <w:rPr>
          <w:rFonts w:ascii="Tahoma" w:hAnsi="Tahoma" w:cs="Tahoma"/>
          <w:sz w:val="20"/>
        </w:rPr>
      </w:pPr>
      <w:r>
        <w:rPr>
          <w:rFonts w:ascii="Tahoma" w:hAnsi="Tahoma" w:cs="Tahoma"/>
          <w:sz w:val="20"/>
        </w:rPr>
        <w:t>(</w:t>
      </w:r>
      <w:proofErr w:type="gramStart"/>
      <w:r>
        <w:rPr>
          <w:rFonts w:ascii="Tahoma" w:hAnsi="Tahoma" w:cs="Tahoma"/>
          <w:sz w:val="20"/>
        </w:rPr>
        <w:t>please</w:t>
      </w:r>
      <w:proofErr w:type="gramEnd"/>
      <w:r>
        <w:rPr>
          <w:rFonts w:ascii="Tahoma" w:hAnsi="Tahoma" w:cs="Tahoma"/>
          <w:sz w:val="20"/>
        </w:rPr>
        <w:t xml:space="preserve"> delete as appropriate)</w:t>
      </w:r>
    </w:p>
    <w:p w:rsidR="006A403C" w:rsidRPr="00557CB6" w:rsidRDefault="00157066" w:rsidP="006A403C">
      <w:pPr>
        <w:rPr>
          <w:rFonts w:ascii="Tahoma" w:hAnsi="Tahoma" w:cs="Tahoma"/>
          <w:b/>
          <w:sz w:val="20"/>
        </w:rPr>
      </w:pPr>
      <w:r w:rsidRPr="00425D9A">
        <w:rPr>
          <w:rFonts w:ascii="Tahoma" w:hAnsi="Tahoma" w:cs="Tahoma"/>
          <w:sz w:val="20"/>
        </w:rPr>
        <w:t>Parish/</w:t>
      </w:r>
      <w:r w:rsidR="00425D9A">
        <w:rPr>
          <w:rFonts w:ascii="Tahoma" w:hAnsi="Tahoma" w:cs="Tahoma"/>
          <w:sz w:val="20"/>
        </w:rPr>
        <w:t>Chaplaincy of</w:t>
      </w:r>
      <w:r w:rsidR="006A403C" w:rsidRPr="00425D9A">
        <w:rPr>
          <w:rFonts w:ascii="Tahoma" w:hAnsi="Tahoma" w:cs="Tahoma"/>
          <w:sz w:val="20"/>
        </w:rPr>
        <w:t xml:space="preserve"> </w:t>
      </w:r>
    </w:p>
    <w:p w:rsidR="006A403C" w:rsidRPr="00557CB6" w:rsidRDefault="00157066" w:rsidP="006A403C">
      <w:pPr>
        <w:rPr>
          <w:rFonts w:ascii="Tahoma" w:hAnsi="Tahoma" w:cs="Tahoma"/>
          <w:b/>
          <w:sz w:val="20"/>
        </w:rPr>
      </w:pPr>
      <w:r w:rsidRPr="00425D9A">
        <w:rPr>
          <w:rFonts w:ascii="Tahoma" w:hAnsi="Tahoma" w:cs="Tahoma"/>
          <w:sz w:val="20"/>
        </w:rPr>
        <w:t>Deanery</w:t>
      </w:r>
      <w:r w:rsidR="006A403C" w:rsidRPr="00425D9A">
        <w:rPr>
          <w:rFonts w:ascii="Tahoma" w:hAnsi="Tahoma" w:cs="Tahoma"/>
          <w:sz w:val="20"/>
        </w:rPr>
        <w:t xml:space="preserve"> of </w:t>
      </w:r>
    </w:p>
    <w:p w:rsidR="006A403C" w:rsidRPr="00557CB6" w:rsidRDefault="006A403C" w:rsidP="009B0C3A">
      <w:pPr>
        <w:spacing w:after="0"/>
        <w:rPr>
          <w:rFonts w:ascii="Tahoma" w:hAnsi="Tahoma" w:cs="Tahoma"/>
          <w:b/>
          <w:sz w:val="20"/>
        </w:rPr>
      </w:pPr>
      <w:r w:rsidRPr="00425D9A">
        <w:rPr>
          <w:rFonts w:ascii="Tahoma" w:hAnsi="Tahoma" w:cs="Tahoma"/>
          <w:sz w:val="20"/>
        </w:rPr>
        <w:t>1</w:t>
      </w:r>
      <w:r w:rsidR="00425D9A">
        <w:rPr>
          <w:rFonts w:ascii="Tahoma" w:hAnsi="Tahoma" w:cs="Tahoma"/>
          <w:sz w:val="20"/>
        </w:rPr>
        <w:t>)</w:t>
      </w:r>
      <w:r w:rsidRPr="00425D9A">
        <w:rPr>
          <w:rFonts w:ascii="Tahoma" w:hAnsi="Tahoma" w:cs="Tahoma"/>
          <w:sz w:val="20"/>
        </w:rPr>
        <w:t xml:space="preserve"> What are the specific reasons prompting this request?</w:t>
      </w: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6A403C" w:rsidRPr="00557CB6" w:rsidRDefault="006A403C" w:rsidP="009B0C3A">
      <w:pPr>
        <w:spacing w:after="0"/>
        <w:rPr>
          <w:rFonts w:ascii="Tahoma" w:hAnsi="Tahoma" w:cs="Tahoma"/>
          <w:b/>
          <w:sz w:val="20"/>
        </w:rPr>
      </w:pPr>
      <w:r w:rsidRPr="00425D9A">
        <w:rPr>
          <w:rFonts w:ascii="Tahoma" w:hAnsi="Tahoma" w:cs="Tahoma"/>
          <w:sz w:val="20"/>
        </w:rPr>
        <w:t>2</w:t>
      </w:r>
      <w:r w:rsidR="00425D9A">
        <w:rPr>
          <w:rFonts w:ascii="Tahoma" w:hAnsi="Tahoma" w:cs="Tahoma"/>
          <w:sz w:val="20"/>
        </w:rPr>
        <w:t>)</w:t>
      </w:r>
      <w:r w:rsidRPr="00425D9A">
        <w:rPr>
          <w:rFonts w:ascii="Tahoma" w:hAnsi="Tahoma" w:cs="Tahoma"/>
          <w:sz w:val="20"/>
        </w:rPr>
        <w:t xml:space="preserve"> </w:t>
      </w:r>
      <w:r w:rsidR="00637F5F">
        <w:rPr>
          <w:rFonts w:ascii="Tahoma" w:hAnsi="Tahoma" w:cs="Tahoma"/>
          <w:sz w:val="20"/>
        </w:rPr>
        <w:t xml:space="preserve">Is this a one off? If so, where and when? </w:t>
      </w:r>
      <w:bookmarkStart w:id="0" w:name="_GoBack"/>
      <w:bookmarkEnd w:id="0"/>
      <w:r w:rsidR="00637F5F">
        <w:rPr>
          <w:rFonts w:ascii="Tahoma" w:hAnsi="Tahoma" w:cs="Tahoma"/>
          <w:sz w:val="20"/>
        </w:rPr>
        <w:t>If not</w:t>
      </w:r>
      <w:r w:rsidR="00D56D89" w:rsidRPr="00425D9A">
        <w:rPr>
          <w:rFonts w:ascii="Tahoma" w:hAnsi="Tahoma" w:cs="Tahoma"/>
          <w:sz w:val="20"/>
        </w:rPr>
        <w:t xml:space="preserve"> w</w:t>
      </w:r>
      <w:r w:rsidRPr="00425D9A">
        <w:rPr>
          <w:rFonts w:ascii="Tahoma" w:hAnsi="Tahoma" w:cs="Tahoma"/>
          <w:sz w:val="20"/>
        </w:rPr>
        <w:t>here and with what frequency is it proposed to use the form of service?</w:t>
      </w: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6A403C" w:rsidRPr="00557CB6" w:rsidRDefault="006A403C" w:rsidP="009B0C3A">
      <w:pPr>
        <w:spacing w:after="0"/>
        <w:rPr>
          <w:rFonts w:ascii="Tahoma" w:hAnsi="Tahoma" w:cs="Tahoma"/>
          <w:b/>
          <w:sz w:val="20"/>
        </w:rPr>
      </w:pPr>
      <w:r w:rsidRPr="00425D9A">
        <w:rPr>
          <w:rFonts w:ascii="Tahoma" w:hAnsi="Tahoma" w:cs="Tahoma"/>
          <w:sz w:val="20"/>
        </w:rPr>
        <w:t>3</w:t>
      </w:r>
      <w:r w:rsidR="00425D9A">
        <w:rPr>
          <w:rFonts w:ascii="Tahoma" w:hAnsi="Tahoma" w:cs="Tahoma"/>
          <w:sz w:val="20"/>
        </w:rPr>
        <w:t>)</w:t>
      </w:r>
      <w:r w:rsidRPr="00425D9A">
        <w:rPr>
          <w:rFonts w:ascii="Tahoma" w:hAnsi="Tahoma" w:cs="Tahoma"/>
          <w:sz w:val="20"/>
        </w:rPr>
        <w:t xml:space="preserve"> </w:t>
      </w:r>
      <w:r w:rsidR="00157066" w:rsidRPr="00425D9A">
        <w:rPr>
          <w:rFonts w:ascii="Tahoma" w:hAnsi="Tahoma" w:cs="Tahoma"/>
          <w:sz w:val="20"/>
        </w:rPr>
        <w:t>For what reason is a non-Eucharistic provision insufficient?</w:t>
      </w: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0044F8" w:rsidRPr="00557CB6" w:rsidRDefault="000044F8" w:rsidP="009B0C3A">
      <w:pPr>
        <w:spacing w:after="0"/>
        <w:rPr>
          <w:rFonts w:ascii="Tahoma" w:hAnsi="Tahoma" w:cs="Tahoma"/>
          <w:b/>
          <w:sz w:val="20"/>
        </w:rPr>
      </w:pPr>
      <w:r>
        <w:rPr>
          <w:rFonts w:ascii="Tahoma" w:hAnsi="Tahoma" w:cs="Tahoma"/>
          <w:sz w:val="20"/>
        </w:rPr>
        <w:t>4) How will the nature of the service be explained to the congregation?</w:t>
      </w: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6A403C" w:rsidRPr="00557CB6" w:rsidRDefault="000044F8" w:rsidP="009B0C3A">
      <w:pPr>
        <w:spacing w:after="0"/>
        <w:rPr>
          <w:rFonts w:ascii="Tahoma" w:hAnsi="Tahoma" w:cs="Tahoma"/>
          <w:b/>
          <w:sz w:val="20"/>
        </w:rPr>
      </w:pPr>
      <w:r>
        <w:rPr>
          <w:rFonts w:ascii="Tahoma" w:hAnsi="Tahoma" w:cs="Tahoma"/>
          <w:sz w:val="20"/>
        </w:rPr>
        <w:t>5</w:t>
      </w:r>
      <w:r w:rsidR="00425D9A">
        <w:rPr>
          <w:rFonts w:ascii="Tahoma" w:hAnsi="Tahoma" w:cs="Tahoma"/>
          <w:sz w:val="20"/>
        </w:rPr>
        <w:t>)</w:t>
      </w:r>
      <w:r w:rsidR="006A403C" w:rsidRPr="00425D9A">
        <w:rPr>
          <w:rFonts w:ascii="Tahoma" w:hAnsi="Tahoma" w:cs="Tahoma"/>
          <w:sz w:val="20"/>
        </w:rPr>
        <w:t xml:space="preserve"> </w:t>
      </w:r>
      <w:r w:rsidR="001E0A26" w:rsidRPr="00425D9A">
        <w:rPr>
          <w:rFonts w:ascii="Tahoma" w:hAnsi="Tahoma" w:cs="Tahoma"/>
          <w:sz w:val="20"/>
        </w:rPr>
        <w:t>Who will be leading the worship? Are they a Deacon, Licensed Lay Minister, Reader or Lay Worker?</w:t>
      </w: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157066" w:rsidRPr="00557CB6" w:rsidRDefault="000044F8" w:rsidP="009B0C3A">
      <w:pPr>
        <w:spacing w:after="0"/>
        <w:rPr>
          <w:rFonts w:ascii="Tahoma" w:hAnsi="Tahoma" w:cs="Tahoma"/>
          <w:b/>
          <w:sz w:val="20"/>
        </w:rPr>
      </w:pPr>
      <w:r>
        <w:rPr>
          <w:rFonts w:ascii="Tahoma" w:hAnsi="Tahoma" w:cs="Tahoma"/>
          <w:sz w:val="20"/>
        </w:rPr>
        <w:t>6</w:t>
      </w:r>
      <w:r w:rsidR="00425D9A">
        <w:rPr>
          <w:rFonts w:ascii="Tahoma" w:hAnsi="Tahoma" w:cs="Tahoma"/>
          <w:sz w:val="20"/>
        </w:rPr>
        <w:t>)</w:t>
      </w:r>
      <w:r w:rsidR="00157066" w:rsidRPr="00425D9A">
        <w:rPr>
          <w:rFonts w:ascii="Tahoma" w:hAnsi="Tahoma" w:cs="Tahoma"/>
          <w:sz w:val="20"/>
        </w:rPr>
        <w:t xml:space="preserve"> From which service at which parish is the Sacrament being brought?</w:t>
      </w: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6A403C" w:rsidRPr="00557CB6" w:rsidRDefault="000044F8" w:rsidP="009B0C3A">
      <w:pPr>
        <w:spacing w:after="0"/>
        <w:rPr>
          <w:rFonts w:ascii="Tahoma" w:hAnsi="Tahoma" w:cs="Tahoma"/>
          <w:b/>
          <w:sz w:val="20"/>
        </w:rPr>
      </w:pPr>
      <w:r>
        <w:rPr>
          <w:rFonts w:ascii="Tahoma" w:hAnsi="Tahoma" w:cs="Tahoma"/>
          <w:sz w:val="20"/>
        </w:rPr>
        <w:t>7</w:t>
      </w:r>
      <w:r w:rsidR="00425D9A">
        <w:rPr>
          <w:rFonts w:ascii="Tahoma" w:hAnsi="Tahoma" w:cs="Tahoma"/>
          <w:sz w:val="20"/>
        </w:rPr>
        <w:t>)</w:t>
      </w:r>
      <w:r w:rsidR="006A403C" w:rsidRPr="00425D9A">
        <w:rPr>
          <w:rFonts w:ascii="Tahoma" w:hAnsi="Tahoma" w:cs="Tahoma"/>
          <w:sz w:val="20"/>
        </w:rPr>
        <w:t xml:space="preserve"> </w:t>
      </w:r>
      <w:r w:rsidR="00157066" w:rsidRPr="00425D9A">
        <w:rPr>
          <w:rFonts w:ascii="Tahoma" w:hAnsi="Tahoma" w:cs="Tahoma"/>
          <w:sz w:val="20"/>
        </w:rPr>
        <w:t>Where will the sacrament be kept?</w:t>
      </w: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9B0C3A" w:rsidRPr="00557CB6" w:rsidRDefault="009B0C3A" w:rsidP="009B0C3A">
      <w:pPr>
        <w:spacing w:after="0"/>
        <w:rPr>
          <w:rFonts w:ascii="Tahoma" w:hAnsi="Tahoma" w:cs="Tahoma"/>
          <w:b/>
          <w:sz w:val="20"/>
        </w:rPr>
      </w:pPr>
    </w:p>
    <w:p w:rsidR="00112AF9" w:rsidRPr="00425D9A" w:rsidRDefault="000044F8" w:rsidP="009B0C3A">
      <w:pPr>
        <w:spacing w:after="0"/>
        <w:rPr>
          <w:rFonts w:ascii="Tahoma" w:hAnsi="Tahoma" w:cs="Tahoma"/>
          <w:sz w:val="20"/>
        </w:rPr>
      </w:pPr>
      <w:r>
        <w:rPr>
          <w:rFonts w:ascii="Tahoma" w:hAnsi="Tahoma" w:cs="Tahoma"/>
          <w:sz w:val="20"/>
        </w:rPr>
        <w:t>8</w:t>
      </w:r>
      <w:r w:rsidR="00425D9A">
        <w:rPr>
          <w:rFonts w:ascii="Tahoma" w:hAnsi="Tahoma" w:cs="Tahoma"/>
          <w:sz w:val="20"/>
        </w:rPr>
        <w:t>)</w:t>
      </w:r>
      <w:r w:rsidR="00557CB6">
        <w:rPr>
          <w:rFonts w:ascii="Tahoma" w:hAnsi="Tahoma" w:cs="Tahoma"/>
          <w:sz w:val="20"/>
        </w:rPr>
        <w:t xml:space="preserve"> Please confirm that </w:t>
      </w:r>
      <w:r w:rsidR="00112AF9" w:rsidRPr="00425D9A">
        <w:rPr>
          <w:rFonts w:ascii="Tahoma" w:hAnsi="Tahoma" w:cs="Tahoma"/>
          <w:sz w:val="20"/>
        </w:rPr>
        <w:t xml:space="preserve">the Diocesan </w:t>
      </w:r>
      <w:r w:rsidR="009B0C3A">
        <w:rPr>
          <w:rFonts w:ascii="Tahoma" w:hAnsi="Tahoma" w:cs="Tahoma"/>
          <w:sz w:val="20"/>
        </w:rPr>
        <w:t xml:space="preserve">order of service </w:t>
      </w:r>
      <w:r w:rsidR="00425D9A">
        <w:rPr>
          <w:rFonts w:ascii="Tahoma" w:hAnsi="Tahoma" w:cs="Tahoma"/>
          <w:sz w:val="20"/>
        </w:rPr>
        <w:t xml:space="preserve">(attached) </w:t>
      </w:r>
      <w:r w:rsidR="00557CB6">
        <w:rPr>
          <w:rFonts w:ascii="Tahoma" w:hAnsi="Tahoma" w:cs="Tahoma"/>
          <w:sz w:val="20"/>
        </w:rPr>
        <w:t>will be</w:t>
      </w:r>
      <w:r w:rsidR="00112AF9" w:rsidRPr="00425D9A">
        <w:rPr>
          <w:rFonts w:ascii="Tahoma" w:hAnsi="Tahoma" w:cs="Tahoma"/>
          <w:sz w:val="20"/>
        </w:rPr>
        <w:t xml:space="preserve"> used,</w:t>
      </w:r>
      <w:r w:rsidR="00557CB6">
        <w:rPr>
          <w:rFonts w:ascii="Tahoma" w:hAnsi="Tahoma" w:cs="Tahoma"/>
          <w:sz w:val="20"/>
        </w:rPr>
        <w:t xml:space="preserve"> or</w:t>
      </w:r>
      <w:r w:rsidR="001E0A26" w:rsidRPr="00425D9A">
        <w:rPr>
          <w:rFonts w:ascii="Tahoma" w:hAnsi="Tahoma" w:cs="Tahoma"/>
          <w:sz w:val="20"/>
        </w:rPr>
        <w:t xml:space="preserve"> attach the proposed order of service.</w:t>
      </w:r>
    </w:p>
    <w:p w:rsidR="00425D9A" w:rsidRDefault="00425D9A" w:rsidP="00F37E7C">
      <w:pPr>
        <w:rPr>
          <w:rFonts w:ascii="Tahoma" w:hAnsi="Tahoma" w:cs="Tahoma"/>
          <w:sz w:val="20"/>
        </w:rPr>
      </w:pPr>
    </w:p>
    <w:p w:rsidR="006A403C" w:rsidRPr="00425D9A" w:rsidRDefault="006A403C" w:rsidP="00F37E7C">
      <w:pPr>
        <w:rPr>
          <w:rFonts w:ascii="Tahoma" w:hAnsi="Tahoma" w:cs="Tahoma"/>
          <w:sz w:val="20"/>
        </w:rPr>
      </w:pPr>
      <w:r w:rsidRPr="00425D9A">
        <w:rPr>
          <w:rFonts w:ascii="Tahoma" w:hAnsi="Tahoma" w:cs="Tahoma"/>
          <w:sz w:val="20"/>
        </w:rPr>
        <w:t xml:space="preserve">Please return this form to the </w:t>
      </w:r>
      <w:hyperlink r:id="rId7" w:history="1">
        <w:r w:rsidR="00D56D89" w:rsidRPr="00425D9A">
          <w:rPr>
            <w:rStyle w:val="Hyperlink"/>
            <w:rFonts w:ascii="Tahoma" w:hAnsi="Tahoma" w:cs="Tahoma"/>
            <w:sz w:val="20"/>
          </w:rPr>
          <w:t>Bishop’s Chaplain</w:t>
        </w:r>
      </w:hyperlink>
      <w:r w:rsidR="00F37E7C" w:rsidRPr="00425D9A">
        <w:rPr>
          <w:rFonts w:ascii="Tahoma" w:hAnsi="Tahoma" w:cs="Tahoma"/>
          <w:sz w:val="20"/>
        </w:rPr>
        <w:t>.</w:t>
      </w:r>
    </w:p>
    <w:sectPr w:rsidR="006A403C" w:rsidRPr="0042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F7A"/>
    <w:multiLevelType w:val="hybridMultilevel"/>
    <w:tmpl w:val="ED521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0E3A4C"/>
    <w:multiLevelType w:val="hybridMultilevel"/>
    <w:tmpl w:val="6606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3C"/>
    <w:rsid w:val="000044F8"/>
    <w:rsid w:val="00100E9B"/>
    <w:rsid w:val="00112AF9"/>
    <w:rsid w:val="00157066"/>
    <w:rsid w:val="001E0A26"/>
    <w:rsid w:val="0035194A"/>
    <w:rsid w:val="00425D9A"/>
    <w:rsid w:val="00461E50"/>
    <w:rsid w:val="00557CB6"/>
    <w:rsid w:val="00637F5F"/>
    <w:rsid w:val="006A403C"/>
    <w:rsid w:val="00866D9E"/>
    <w:rsid w:val="00983E22"/>
    <w:rsid w:val="009B0C3A"/>
    <w:rsid w:val="00AF0BA5"/>
    <w:rsid w:val="00AF608B"/>
    <w:rsid w:val="00B1217A"/>
    <w:rsid w:val="00D56D89"/>
    <w:rsid w:val="00DF5880"/>
    <w:rsid w:val="00E0108D"/>
    <w:rsid w:val="00E4095F"/>
    <w:rsid w:val="00EE33D2"/>
    <w:rsid w:val="00F2558D"/>
    <w:rsid w:val="00F37E7C"/>
    <w:rsid w:val="00FA549E"/>
    <w:rsid w:val="00FD538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F933"/>
  <w15:chartTrackingRefBased/>
  <w15:docId w15:val="{55C87B93-3F1B-4700-83BD-57269D0C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066"/>
    <w:pPr>
      <w:ind w:left="720"/>
      <w:contextualSpacing/>
    </w:pPr>
  </w:style>
  <w:style w:type="character" w:styleId="Hyperlink">
    <w:name w:val="Hyperlink"/>
    <w:basedOn w:val="DefaultParagraphFont"/>
    <w:uiPriority w:val="99"/>
    <w:unhideWhenUsed/>
    <w:rsid w:val="00D56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hopscourt@rochester.anglican.org?subject=Holy%20Communion%20by%20Extension%20-%20application%20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Llewellyn-Macduff</dc:creator>
  <cp:keywords/>
  <dc:description/>
  <cp:lastModifiedBy>Lindsay Llewellyn-Macduff</cp:lastModifiedBy>
  <cp:revision>15</cp:revision>
  <dcterms:created xsi:type="dcterms:W3CDTF">2018-03-02T08:58:00Z</dcterms:created>
  <dcterms:modified xsi:type="dcterms:W3CDTF">2018-05-29T09:51:00Z</dcterms:modified>
</cp:coreProperties>
</file>