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CFDD4" w14:textId="77777777" w:rsidR="00AE1986" w:rsidRDefault="00AE1986" w:rsidP="00AE1986">
      <w:pPr>
        <w:tabs>
          <w:tab w:val="left" w:pos="1073"/>
        </w:tabs>
        <w:jc w:val="center"/>
        <w:rPr>
          <w:rFonts w:ascii="Verdana" w:hAnsi="Verdana"/>
          <w:b/>
          <w:bCs/>
          <w:color w:val="404040" w:themeColor="text1" w:themeTint="BF"/>
          <w:sz w:val="68"/>
          <w:szCs w:val="68"/>
        </w:rPr>
      </w:pPr>
    </w:p>
    <w:p w14:paraId="21826E28" w14:textId="77777777" w:rsidR="00AE1986" w:rsidRDefault="00AE1986" w:rsidP="00AE1986">
      <w:pPr>
        <w:tabs>
          <w:tab w:val="left" w:pos="1073"/>
        </w:tabs>
        <w:jc w:val="center"/>
        <w:rPr>
          <w:rFonts w:ascii="Verdana" w:hAnsi="Verdana"/>
          <w:b/>
          <w:bCs/>
          <w:color w:val="404040" w:themeColor="text1" w:themeTint="BF"/>
          <w:sz w:val="68"/>
          <w:szCs w:val="68"/>
        </w:rPr>
      </w:pPr>
    </w:p>
    <w:p w14:paraId="4A7FAB75" w14:textId="40BC215C" w:rsidR="00E17514" w:rsidRDefault="00C96F20" w:rsidP="00AE1986">
      <w:pPr>
        <w:tabs>
          <w:tab w:val="left" w:pos="1073"/>
        </w:tabs>
        <w:jc w:val="center"/>
        <w:rPr>
          <w:rFonts w:ascii="Verdana" w:hAnsi="Verdana"/>
          <w:b/>
          <w:bCs/>
          <w:color w:val="404040" w:themeColor="text1" w:themeTint="BF"/>
          <w:sz w:val="68"/>
          <w:szCs w:val="68"/>
        </w:rPr>
      </w:pPr>
      <w:r>
        <w:rPr>
          <w:rFonts w:ascii="Verdana" w:hAnsi="Verdana"/>
          <w:b/>
          <w:bCs/>
          <w:color w:val="404040" w:themeColor="text1" w:themeTint="BF"/>
          <w:sz w:val="68"/>
          <w:szCs w:val="68"/>
        </w:rPr>
        <w:t>Baptism</w:t>
      </w:r>
      <w:r w:rsidR="00591181">
        <w:rPr>
          <w:rFonts w:ascii="Verdana" w:hAnsi="Verdana"/>
          <w:b/>
          <w:bCs/>
          <w:color w:val="404040" w:themeColor="text1" w:themeTint="BF"/>
          <w:sz w:val="68"/>
          <w:szCs w:val="68"/>
        </w:rPr>
        <w:t xml:space="preserve"> Resources</w:t>
      </w:r>
    </w:p>
    <w:p w14:paraId="0C589D7E" w14:textId="77777777" w:rsidR="00E17514" w:rsidRDefault="00E17514" w:rsidP="00AE1986">
      <w:pPr>
        <w:tabs>
          <w:tab w:val="left" w:pos="1073"/>
        </w:tabs>
        <w:jc w:val="center"/>
        <w:rPr>
          <w:rFonts w:ascii="Verdana" w:hAnsi="Verdana"/>
          <w:b/>
          <w:bCs/>
          <w:color w:val="404040" w:themeColor="text1" w:themeTint="BF"/>
          <w:sz w:val="68"/>
          <w:szCs w:val="68"/>
        </w:rPr>
      </w:pPr>
    </w:p>
    <w:p w14:paraId="2FCEE9D8" w14:textId="402E0680" w:rsidR="00AE1986" w:rsidRDefault="00E17514" w:rsidP="00AE1986">
      <w:pPr>
        <w:tabs>
          <w:tab w:val="left" w:pos="1073"/>
        </w:tabs>
        <w:jc w:val="center"/>
        <w:rPr>
          <w:rFonts w:ascii="Verdana" w:hAnsi="Verdana"/>
          <w:b/>
          <w:bCs/>
          <w:color w:val="404040" w:themeColor="text1" w:themeTint="BF"/>
          <w:sz w:val="68"/>
          <w:szCs w:val="68"/>
        </w:rPr>
      </w:pPr>
      <w:r>
        <w:rPr>
          <w:rFonts w:ascii="Verdana" w:hAnsi="Verdana"/>
          <w:b/>
          <w:bCs/>
          <w:color w:val="404040" w:themeColor="text1" w:themeTint="BF"/>
          <w:sz w:val="68"/>
          <w:szCs w:val="68"/>
        </w:rPr>
        <w:t xml:space="preserve"> for preparation and beyond</w:t>
      </w:r>
    </w:p>
    <w:p w14:paraId="3E38A891" w14:textId="10E37D92" w:rsidR="00CC5579" w:rsidRDefault="00CC5579" w:rsidP="00AE1986">
      <w:pPr>
        <w:tabs>
          <w:tab w:val="left" w:pos="1073"/>
        </w:tabs>
        <w:jc w:val="center"/>
        <w:rPr>
          <w:rFonts w:ascii="Verdana" w:hAnsi="Verdana"/>
          <w:b/>
          <w:bCs/>
          <w:color w:val="404040" w:themeColor="text1" w:themeTint="BF"/>
          <w:sz w:val="68"/>
          <w:szCs w:val="68"/>
        </w:rPr>
      </w:pPr>
    </w:p>
    <w:p w14:paraId="0254F62D" w14:textId="1074CF4D" w:rsidR="00CC5579" w:rsidRDefault="00CC5579" w:rsidP="00AE1986">
      <w:pPr>
        <w:tabs>
          <w:tab w:val="left" w:pos="1073"/>
        </w:tabs>
        <w:jc w:val="center"/>
        <w:rPr>
          <w:rFonts w:ascii="Verdana" w:hAnsi="Verdana"/>
          <w:b/>
          <w:bCs/>
          <w:color w:val="404040" w:themeColor="text1" w:themeTint="BF"/>
          <w:sz w:val="68"/>
          <w:szCs w:val="68"/>
        </w:rPr>
      </w:pPr>
    </w:p>
    <w:p w14:paraId="6C41843B" w14:textId="287AB250" w:rsidR="00CC5579" w:rsidRDefault="00CC5579" w:rsidP="00AE1986">
      <w:pPr>
        <w:tabs>
          <w:tab w:val="left" w:pos="1073"/>
        </w:tabs>
        <w:jc w:val="center"/>
        <w:rPr>
          <w:rFonts w:ascii="Verdana" w:hAnsi="Verdana"/>
          <w:b/>
          <w:bCs/>
          <w:color w:val="404040" w:themeColor="text1" w:themeTint="BF"/>
          <w:sz w:val="68"/>
          <w:szCs w:val="68"/>
        </w:rPr>
      </w:pPr>
    </w:p>
    <w:p w14:paraId="061769AD" w14:textId="4B3DD7AE" w:rsidR="00CC5579" w:rsidRDefault="00CC5579" w:rsidP="00AE1986">
      <w:pPr>
        <w:tabs>
          <w:tab w:val="left" w:pos="1073"/>
        </w:tabs>
        <w:jc w:val="center"/>
        <w:rPr>
          <w:rFonts w:ascii="Verdana" w:hAnsi="Verdana"/>
          <w:b/>
          <w:bCs/>
          <w:color w:val="404040" w:themeColor="text1" w:themeTint="BF"/>
          <w:sz w:val="68"/>
          <w:szCs w:val="68"/>
        </w:rPr>
      </w:pPr>
    </w:p>
    <w:p w14:paraId="1E881324" w14:textId="65531941" w:rsidR="00CC5579" w:rsidRDefault="00CC5579" w:rsidP="00AE1986">
      <w:pPr>
        <w:tabs>
          <w:tab w:val="left" w:pos="1073"/>
        </w:tabs>
        <w:jc w:val="center"/>
        <w:rPr>
          <w:rFonts w:ascii="Verdana" w:hAnsi="Verdana"/>
          <w:b/>
          <w:bCs/>
          <w:color w:val="404040" w:themeColor="text1" w:themeTint="BF"/>
          <w:sz w:val="68"/>
          <w:szCs w:val="68"/>
        </w:rPr>
      </w:pPr>
    </w:p>
    <w:p w14:paraId="3FFCAFE6" w14:textId="5BF4E9DD" w:rsidR="00CC5579" w:rsidRDefault="00CC5579" w:rsidP="00AE1986">
      <w:pPr>
        <w:tabs>
          <w:tab w:val="left" w:pos="1073"/>
        </w:tabs>
        <w:jc w:val="center"/>
        <w:rPr>
          <w:rFonts w:ascii="Verdana" w:hAnsi="Verdana"/>
          <w:b/>
          <w:bCs/>
          <w:color w:val="404040" w:themeColor="text1" w:themeTint="BF"/>
          <w:sz w:val="68"/>
          <w:szCs w:val="68"/>
        </w:rPr>
      </w:pPr>
    </w:p>
    <w:p w14:paraId="5DBC9EEC" w14:textId="2829A332" w:rsidR="00CC5579" w:rsidRDefault="00CC5579" w:rsidP="00AE1986">
      <w:pPr>
        <w:tabs>
          <w:tab w:val="left" w:pos="1073"/>
        </w:tabs>
        <w:jc w:val="center"/>
        <w:rPr>
          <w:rFonts w:ascii="Verdana" w:hAnsi="Verdana"/>
          <w:b/>
          <w:bCs/>
          <w:color w:val="404040" w:themeColor="text1" w:themeTint="BF"/>
          <w:sz w:val="68"/>
          <w:szCs w:val="68"/>
        </w:rPr>
      </w:pPr>
    </w:p>
    <w:p w14:paraId="60667860" w14:textId="5624D217" w:rsidR="00CC5579" w:rsidRDefault="00CC5579" w:rsidP="00AE1986">
      <w:pPr>
        <w:tabs>
          <w:tab w:val="left" w:pos="1073"/>
        </w:tabs>
        <w:jc w:val="center"/>
        <w:rPr>
          <w:rFonts w:ascii="Verdana" w:hAnsi="Verdana"/>
          <w:b/>
          <w:bCs/>
          <w:color w:val="404040" w:themeColor="text1" w:themeTint="BF"/>
          <w:sz w:val="68"/>
          <w:szCs w:val="68"/>
        </w:rPr>
      </w:pPr>
    </w:p>
    <w:p w14:paraId="3E7A6414" w14:textId="785E272F" w:rsidR="00CC5579" w:rsidRDefault="00CC5579" w:rsidP="00AE1986">
      <w:pPr>
        <w:tabs>
          <w:tab w:val="left" w:pos="1073"/>
        </w:tabs>
        <w:jc w:val="center"/>
        <w:rPr>
          <w:rFonts w:ascii="Verdana" w:hAnsi="Verdana"/>
          <w:b/>
          <w:bCs/>
          <w:color w:val="404040" w:themeColor="text1" w:themeTint="BF"/>
          <w:sz w:val="68"/>
          <w:szCs w:val="68"/>
        </w:rPr>
      </w:pPr>
    </w:p>
    <w:p w14:paraId="2FF854FB" w14:textId="6CAB89F7" w:rsidR="00CC5579" w:rsidRPr="00CC5579" w:rsidRDefault="00CC5579" w:rsidP="00CC5579">
      <w:pPr>
        <w:tabs>
          <w:tab w:val="left" w:pos="1073"/>
        </w:tabs>
        <w:rPr>
          <w:rFonts w:ascii="Verdana" w:hAnsi="Verdana"/>
          <w:color w:val="404040"/>
          <w:szCs w:val="22"/>
        </w:rPr>
      </w:pPr>
      <w:r>
        <w:rPr>
          <w:rFonts w:ascii="Verdana" w:hAnsi="Verdana"/>
          <w:color w:val="404040" w:themeColor="text1" w:themeTint="BF"/>
          <w:szCs w:val="22"/>
        </w:rPr>
        <w:t>August 202</w:t>
      </w:r>
      <w:r w:rsidR="009A7AB9">
        <w:rPr>
          <w:rFonts w:ascii="Verdana" w:hAnsi="Verdana"/>
          <w:color w:val="404040" w:themeColor="text1" w:themeTint="BF"/>
          <w:szCs w:val="22"/>
        </w:rPr>
        <w:t>2</w:t>
      </w:r>
    </w:p>
    <w:p w14:paraId="2FEDC7A8" w14:textId="77777777" w:rsidR="00AE1986" w:rsidRPr="00CC5579" w:rsidRDefault="00AE1986" w:rsidP="00AE1986">
      <w:pPr>
        <w:tabs>
          <w:tab w:val="left" w:pos="1073"/>
        </w:tabs>
        <w:jc w:val="center"/>
        <w:rPr>
          <w:rFonts w:ascii="Verdana" w:hAnsi="Verdana"/>
          <w:color w:val="404040"/>
          <w:sz w:val="24"/>
          <w:szCs w:val="24"/>
        </w:rPr>
      </w:pPr>
    </w:p>
    <w:p w14:paraId="0B4CDA6F" w14:textId="4D8FFC29" w:rsidR="00CC5579" w:rsidRDefault="00CC5579" w:rsidP="00CC5579">
      <w:pPr>
        <w:tabs>
          <w:tab w:val="left" w:pos="1073"/>
        </w:tabs>
        <w:spacing w:after="240"/>
        <w:rPr>
          <w:rFonts w:ascii="Verdana" w:hAnsi="Verdana"/>
          <w:sz w:val="24"/>
          <w:szCs w:val="24"/>
        </w:rPr>
      </w:pPr>
      <w:r>
        <w:rPr>
          <w:rFonts w:ascii="Verdana" w:hAnsi="Verdana"/>
          <w:sz w:val="24"/>
          <w:szCs w:val="24"/>
        </w:rPr>
        <w:t>.</w:t>
      </w:r>
    </w:p>
    <w:p w14:paraId="6D8FEC59" w14:textId="43CCE9EB" w:rsidR="00C96F20" w:rsidRDefault="00E17514" w:rsidP="00C96F20">
      <w:pPr>
        <w:tabs>
          <w:tab w:val="left" w:pos="1073"/>
        </w:tabs>
        <w:spacing w:after="240"/>
        <w:rPr>
          <w:rFonts w:ascii="Verdana" w:hAnsi="Verdana"/>
          <w:b/>
          <w:bCs/>
          <w:sz w:val="24"/>
          <w:szCs w:val="24"/>
        </w:rPr>
      </w:pPr>
      <w:r>
        <w:rPr>
          <w:rFonts w:ascii="Verdana" w:hAnsi="Verdana"/>
          <w:b/>
          <w:bCs/>
          <w:sz w:val="24"/>
          <w:szCs w:val="24"/>
        </w:rPr>
        <w:lastRenderedPageBreak/>
        <w:t>Preparation for families and children</w:t>
      </w:r>
    </w:p>
    <w:p w14:paraId="6740CE57" w14:textId="53E88FBE" w:rsidR="00E17514" w:rsidRDefault="00E17514" w:rsidP="00C96F20">
      <w:pPr>
        <w:tabs>
          <w:tab w:val="left" w:pos="1073"/>
        </w:tabs>
        <w:spacing w:after="240"/>
        <w:rPr>
          <w:rFonts w:ascii="Verdana" w:hAnsi="Verdana"/>
          <w:b/>
          <w:bCs/>
          <w:sz w:val="24"/>
          <w:szCs w:val="24"/>
        </w:rPr>
      </w:pPr>
    </w:p>
    <w:p w14:paraId="1BDF506E" w14:textId="77777777" w:rsidR="00E17514" w:rsidRPr="00C96F20" w:rsidRDefault="00E17514" w:rsidP="00C96F20">
      <w:pPr>
        <w:tabs>
          <w:tab w:val="left" w:pos="1073"/>
        </w:tabs>
        <w:spacing w:after="240"/>
        <w:rPr>
          <w:rFonts w:ascii="Verdana" w:hAnsi="Verdana"/>
          <w:b/>
          <w:bCs/>
          <w:sz w:val="24"/>
          <w:szCs w:val="24"/>
        </w:rPr>
      </w:pPr>
    </w:p>
    <w:p w14:paraId="456B07D2" w14:textId="2736A654" w:rsidR="00C96F20" w:rsidRPr="00C96F20" w:rsidRDefault="00E17514" w:rsidP="00C96F20">
      <w:pPr>
        <w:tabs>
          <w:tab w:val="left" w:pos="1073"/>
        </w:tabs>
        <w:spacing w:after="240"/>
        <w:rPr>
          <w:rFonts w:ascii="Verdana" w:hAnsi="Verdana"/>
          <w:sz w:val="20"/>
        </w:rPr>
      </w:pPr>
      <w:r w:rsidRPr="00C96F20">
        <w:rPr>
          <w:rFonts w:ascii="Verdana" w:hAnsi="Verdana"/>
          <w:noProof/>
          <w:sz w:val="24"/>
          <w:szCs w:val="24"/>
        </w:rPr>
        <w:drawing>
          <wp:anchor distT="0" distB="0" distL="114300" distR="114300" simplePos="0" relativeHeight="251659264" behindDoc="0" locked="0" layoutInCell="1" allowOverlap="1" wp14:anchorId="01BD2CFD" wp14:editId="489433B5">
            <wp:simplePos x="0" y="0"/>
            <wp:positionH relativeFrom="column">
              <wp:posOffset>-38100</wp:posOffset>
            </wp:positionH>
            <wp:positionV relativeFrom="paragraph">
              <wp:posOffset>26670</wp:posOffset>
            </wp:positionV>
            <wp:extent cx="1413510" cy="2001520"/>
            <wp:effectExtent l="0" t="0" r="0" b="0"/>
            <wp:wrapThrough wrapText="bothSides">
              <wp:wrapPolygon edited="0">
                <wp:start x="0" y="0"/>
                <wp:lineTo x="0" y="21381"/>
                <wp:lineTo x="21251" y="21381"/>
                <wp:lineTo x="2125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13510" cy="2001520"/>
                    </a:xfrm>
                    <a:prstGeom prst="rect">
                      <a:avLst/>
                    </a:prstGeom>
                  </pic:spPr>
                </pic:pic>
              </a:graphicData>
            </a:graphic>
            <wp14:sizeRelH relativeFrom="margin">
              <wp14:pctWidth>0</wp14:pctWidth>
            </wp14:sizeRelH>
            <wp14:sizeRelV relativeFrom="margin">
              <wp14:pctHeight>0</wp14:pctHeight>
            </wp14:sizeRelV>
          </wp:anchor>
        </w:drawing>
      </w:r>
      <w:r w:rsidR="00C96F20" w:rsidRPr="00C96F20">
        <w:rPr>
          <w:rFonts w:ascii="Verdana" w:hAnsi="Verdana"/>
          <w:b/>
          <w:bCs/>
          <w:sz w:val="20"/>
        </w:rPr>
        <w:t>Getting Ready for Baptism:</w:t>
      </w:r>
      <w:r w:rsidR="00C96F20" w:rsidRPr="00C96F20">
        <w:rPr>
          <w:rFonts w:ascii="Verdana" w:hAnsi="Verdana"/>
          <w:sz w:val="20"/>
        </w:rPr>
        <w:t xml:space="preserve"> Richard Burge Penny Fuller and Mary Hawes </w:t>
      </w:r>
    </w:p>
    <w:p w14:paraId="3617D5F0" w14:textId="1BCAC70F" w:rsidR="00C96F20" w:rsidRPr="00C96F20" w:rsidRDefault="00C96F20" w:rsidP="00C96F20">
      <w:pPr>
        <w:tabs>
          <w:tab w:val="left" w:pos="1073"/>
        </w:tabs>
        <w:spacing w:after="240"/>
        <w:rPr>
          <w:rFonts w:ascii="Verdana" w:hAnsi="Verdana"/>
          <w:sz w:val="20"/>
        </w:rPr>
      </w:pPr>
      <w:r w:rsidRPr="00C96F20">
        <w:rPr>
          <w:rFonts w:ascii="Verdana" w:hAnsi="Verdana"/>
          <w:sz w:val="20"/>
        </w:rPr>
        <w:t xml:space="preserve">Getting Ready for Baptism recognises that baptism can take place at any age and stage of life. Its aim is to deepen understanding of the biblical background to baptism for all involved and to explore what it means to be a child of God. With the emphasis on facilitating rather than a teacher-led approach, the material seeks to encourage all those involved in the sacrament, whether they are the candidate, the parent, godparent, friend, extended family member or member of the church community. </w:t>
      </w:r>
    </w:p>
    <w:p w14:paraId="4B771913" w14:textId="77777777" w:rsidR="00C96F20" w:rsidRPr="00C96F20" w:rsidRDefault="00C96F20" w:rsidP="00C96F20">
      <w:pPr>
        <w:tabs>
          <w:tab w:val="left" w:pos="1073"/>
        </w:tabs>
        <w:spacing w:after="240"/>
        <w:rPr>
          <w:rFonts w:ascii="Verdana" w:hAnsi="Verdana"/>
          <w:sz w:val="20"/>
        </w:rPr>
      </w:pPr>
      <w:r w:rsidRPr="00C96F20">
        <w:rPr>
          <w:rFonts w:ascii="Verdana" w:hAnsi="Verdana"/>
          <w:sz w:val="20"/>
        </w:rPr>
        <w:t xml:space="preserve">Part 1 focuses on baptism as a ministry. It explores the relationship between the candidate, parents and godparents, examines the place of discipleship for those taking part, considers the implications of baptism for the whole worshipping community, and places the emphasis on baptism being a step to belonging as well as a statement of belief. </w:t>
      </w:r>
    </w:p>
    <w:p w14:paraId="3309D348" w14:textId="1B0525D8" w:rsidR="00C96F20" w:rsidRDefault="00C96F20" w:rsidP="00C96F20">
      <w:pPr>
        <w:tabs>
          <w:tab w:val="left" w:pos="1073"/>
        </w:tabs>
        <w:spacing w:after="240"/>
        <w:rPr>
          <w:rFonts w:ascii="Verdana" w:hAnsi="Verdana"/>
          <w:sz w:val="20"/>
        </w:rPr>
      </w:pPr>
      <w:r w:rsidRPr="00C96F20">
        <w:rPr>
          <w:rFonts w:ascii="Verdana" w:hAnsi="Verdana"/>
          <w:sz w:val="20"/>
        </w:rPr>
        <w:t>Part 2 offers three practical sessions: Come to the party!, Enjoy the party! and Party on! A task-based activity book is available separately to help the child make a personal record of his or her baptism journey.</w:t>
      </w:r>
    </w:p>
    <w:p w14:paraId="2F899F58" w14:textId="0F66D6D3" w:rsidR="00DF0AA9" w:rsidRDefault="00DF0AA9" w:rsidP="00C96F20">
      <w:pPr>
        <w:tabs>
          <w:tab w:val="left" w:pos="1073"/>
        </w:tabs>
        <w:spacing w:after="240"/>
        <w:rPr>
          <w:rFonts w:ascii="Verdana" w:hAnsi="Verdana"/>
          <w:sz w:val="20"/>
        </w:rPr>
      </w:pPr>
      <w:r>
        <w:rPr>
          <w:rFonts w:ascii="Verdana" w:hAnsi="Verdana"/>
          <w:sz w:val="20"/>
        </w:rPr>
        <w:t xml:space="preserve">Although very popular this book is only currently available </w:t>
      </w:r>
      <w:r w:rsidR="005B3A4A">
        <w:rPr>
          <w:rFonts w:ascii="Verdana" w:hAnsi="Verdana"/>
          <w:sz w:val="20"/>
        </w:rPr>
        <w:t xml:space="preserve">from Amazon or </w:t>
      </w:r>
      <w:r>
        <w:rPr>
          <w:rFonts w:ascii="Verdana" w:hAnsi="Verdana"/>
          <w:sz w:val="20"/>
        </w:rPr>
        <w:t>second hand and there are no workbooks for candidates.</w:t>
      </w:r>
      <w:r w:rsidR="008D2873">
        <w:rPr>
          <w:rFonts w:ascii="Verdana" w:hAnsi="Verdana"/>
          <w:sz w:val="20"/>
        </w:rPr>
        <w:t xml:space="preserve"> We have a copy if you would like to see it.</w:t>
      </w:r>
    </w:p>
    <w:p w14:paraId="3249CA74" w14:textId="77777777" w:rsidR="00E17514" w:rsidRDefault="00E17514" w:rsidP="00C96F20">
      <w:pPr>
        <w:tabs>
          <w:tab w:val="left" w:pos="1073"/>
        </w:tabs>
        <w:spacing w:after="240"/>
        <w:rPr>
          <w:rFonts w:ascii="Verdana" w:hAnsi="Verdana"/>
          <w:sz w:val="20"/>
        </w:rPr>
      </w:pPr>
    </w:p>
    <w:p w14:paraId="5720FAE9" w14:textId="7697A2B4" w:rsidR="00E93DB2" w:rsidRDefault="00E93DB2" w:rsidP="00C96F20">
      <w:pPr>
        <w:tabs>
          <w:tab w:val="left" w:pos="1073"/>
        </w:tabs>
        <w:spacing w:after="240"/>
        <w:rPr>
          <w:rFonts w:ascii="Verdana" w:hAnsi="Verdana"/>
          <w:sz w:val="20"/>
        </w:rPr>
      </w:pPr>
      <w:r>
        <w:rPr>
          <w:rFonts w:ascii="Verdana" w:hAnsi="Verdana"/>
          <w:noProof/>
          <w:sz w:val="20"/>
        </w:rPr>
        <w:drawing>
          <wp:anchor distT="0" distB="0" distL="114300" distR="114300" simplePos="0" relativeHeight="251663360" behindDoc="0" locked="0" layoutInCell="1" allowOverlap="1" wp14:anchorId="3475E996" wp14:editId="457A01F0">
            <wp:simplePos x="0" y="0"/>
            <wp:positionH relativeFrom="column">
              <wp:posOffset>4742180</wp:posOffset>
            </wp:positionH>
            <wp:positionV relativeFrom="paragraph">
              <wp:posOffset>182880</wp:posOffset>
            </wp:positionV>
            <wp:extent cx="1326515" cy="1990090"/>
            <wp:effectExtent l="0" t="0" r="6985" b="0"/>
            <wp:wrapThrough wrapText="bothSides">
              <wp:wrapPolygon edited="0">
                <wp:start x="0" y="0"/>
                <wp:lineTo x="0" y="21297"/>
                <wp:lineTo x="21404" y="21297"/>
                <wp:lineTo x="2140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6515" cy="1990090"/>
                    </a:xfrm>
                    <a:prstGeom prst="rect">
                      <a:avLst/>
                    </a:prstGeom>
                    <a:noFill/>
                  </pic:spPr>
                </pic:pic>
              </a:graphicData>
            </a:graphic>
            <wp14:sizeRelH relativeFrom="margin">
              <wp14:pctWidth>0</wp14:pctWidth>
            </wp14:sizeRelH>
            <wp14:sizeRelV relativeFrom="margin">
              <wp14:pctHeight>0</wp14:pctHeight>
            </wp14:sizeRelV>
          </wp:anchor>
        </w:drawing>
      </w:r>
    </w:p>
    <w:p w14:paraId="3F3E7DFC" w14:textId="55FE1BE4" w:rsidR="00E93DB2" w:rsidRPr="00E93DB2" w:rsidRDefault="00E93DB2" w:rsidP="00E93DB2">
      <w:pPr>
        <w:tabs>
          <w:tab w:val="left" w:pos="1073"/>
        </w:tabs>
        <w:spacing w:after="240"/>
        <w:rPr>
          <w:rFonts w:ascii="Verdana" w:hAnsi="Verdana"/>
          <w:sz w:val="20"/>
        </w:rPr>
      </w:pPr>
      <w:r w:rsidRPr="00E93DB2">
        <w:rPr>
          <w:rFonts w:ascii="Verdana" w:hAnsi="Verdana"/>
          <w:b/>
          <w:bCs/>
          <w:sz w:val="20"/>
        </w:rPr>
        <w:t>We Welcome You</w:t>
      </w:r>
      <w:r w:rsidRPr="00E93DB2">
        <w:rPr>
          <w:rFonts w:ascii="Verdana" w:hAnsi="Verdana"/>
          <w:sz w:val="20"/>
        </w:rPr>
        <w:t xml:space="preserve"> is a ready-made, three-part course to help prepare parents and godparents bringing children for baptism.</w:t>
      </w:r>
    </w:p>
    <w:p w14:paraId="5B740B08" w14:textId="4C5973D5" w:rsidR="00E93DB2" w:rsidRPr="00E93DB2" w:rsidRDefault="00E93DB2" w:rsidP="00E93DB2">
      <w:pPr>
        <w:tabs>
          <w:tab w:val="left" w:pos="1073"/>
        </w:tabs>
        <w:spacing w:after="240"/>
        <w:rPr>
          <w:rFonts w:ascii="Verdana" w:hAnsi="Verdana"/>
          <w:sz w:val="20"/>
        </w:rPr>
      </w:pPr>
      <w:r w:rsidRPr="00E93DB2">
        <w:rPr>
          <w:rFonts w:ascii="Verdana" w:hAnsi="Verdana"/>
          <w:sz w:val="20"/>
        </w:rPr>
        <w:t>Informal and participative, with the emphasis on welcome, the sessions cover:</w:t>
      </w:r>
    </w:p>
    <w:p w14:paraId="0DD80D9F" w14:textId="77777777" w:rsidR="00E93DB2" w:rsidRPr="00E93DB2" w:rsidRDefault="00E93DB2" w:rsidP="00E93DB2">
      <w:pPr>
        <w:tabs>
          <w:tab w:val="left" w:pos="1073"/>
        </w:tabs>
        <w:spacing w:after="240"/>
        <w:rPr>
          <w:rFonts w:ascii="Verdana" w:hAnsi="Verdana"/>
          <w:sz w:val="20"/>
        </w:rPr>
      </w:pPr>
      <w:r w:rsidRPr="00E93DB2">
        <w:rPr>
          <w:rFonts w:ascii="Verdana" w:hAnsi="Verdana"/>
          <w:sz w:val="20"/>
        </w:rPr>
        <w:t>- Getting ready - The big day itself! - What Christening means for the rest of life</w:t>
      </w:r>
    </w:p>
    <w:p w14:paraId="348F4CD4" w14:textId="455F1A54" w:rsidR="00E93DB2" w:rsidRPr="00E93DB2" w:rsidRDefault="00E93DB2" w:rsidP="00E93DB2">
      <w:pPr>
        <w:tabs>
          <w:tab w:val="left" w:pos="1073"/>
        </w:tabs>
        <w:spacing w:after="240"/>
        <w:rPr>
          <w:rFonts w:ascii="Verdana" w:hAnsi="Verdana"/>
          <w:sz w:val="20"/>
        </w:rPr>
      </w:pPr>
      <w:r>
        <w:rPr>
          <w:rFonts w:ascii="Verdana" w:hAnsi="Verdana"/>
          <w:sz w:val="20"/>
        </w:rPr>
        <w:t xml:space="preserve">It </w:t>
      </w:r>
      <w:r w:rsidRPr="00E93DB2">
        <w:rPr>
          <w:rFonts w:ascii="Verdana" w:hAnsi="Verdana"/>
          <w:sz w:val="20"/>
        </w:rPr>
        <w:t>uses a wide range of learning styles and resources, from film clips, creative storytelling, reflection and discussion, to craft and icebreaker activities. It also offers resources to help the church family understand its key role in baptism and offer the best welcome possible.</w:t>
      </w:r>
    </w:p>
    <w:p w14:paraId="5CD28138" w14:textId="774C08DB" w:rsidR="00E17514" w:rsidRDefault="00E93DB2" w:rsidP="00C96F20">
      <w:pPr>
        <w:tabs>
          <w:tab w:val="left" w:pos="1073"/>
        </w:tabs>
        <w:spacing w:after="240"/>
        <w:rPr>
          <w:rFonts w:ascii="Verdana" w:hAnsi="Verdana"/>
          <w:sz w:val="20"/>
        </w:rPr>
      </w:pPr>
      <w:r w:rsidRPr="00E93DB2">
        <w:rPr>
          <w:rFonts w:ascii="Verdana" w:hAnsi="Verdana"/>
          <w:sz w:val="20"/>
        </w:rPr>
        <w:t>Designed to be used either in small groups or with one family at a time, We Welcome You is suitable for large and small churches alike.</w:t>
      </w:r>
    </w:p>
    <w:p w14:paraId="3AFCC035" w14:textId="6A246EEB" w:rsidR="008D2873" w:rsidRDefault="008D2873" w:rsidP="00C96F20">
      <w:pPr>
        <w:tabs>
          <w:tab w:val="left" w:pos="1073"/>
        </w:tabs>
        <w:spacing w:after="240"/>
        <w:rPr>
          <w:rFonts w:ascii="Verdana" w:hAnsi="Verdana"/>
          <w:sz w:val="20"/>
        </w:rPr>
      </w:pPr>
      <w:r>
        <w:rPr>
          <w:rFonts w:ascii="Verdana" w:hAnsi="Verdana"/>
          <w:sz w:val="20"/>
        </w:rPr>
        <w:t>We have a copy of this book.</w:t>
      </w:r>
    </w:p>
    <w:p w14:paraId="34175A37" w14:textId="1BC48296" w:rsidR="00C96F20" w:rsidRPr="00C96F20" w:rsidRDefault="006335F2" w:rsidP="00C96F20">
      <w:pPr>
        <w:tabs>
          <w:tab w:val="left" w:pos="1073"/>
        </w:tabs>
        <w:spacing w:after="240"/>
        <w:rPr>
          <w:rFonts w:ascii="Verdana" w:hAnsi="Verdana"/>
          <w:sz w:val="20"/>
        </w:rPr>
      </w:pPr>
      <w:r>
        <w:rPr>
          <w:rFonts w:ascii="Verdana" w:hAnsi="Verdana"/>
          <w:noProof/>
          <w:sz w:val="20"/>
        </w:rPr>
        <w:lastRenderedPageBreak/>
        <w:drawing>
          <wp:anchor distT="0" distB="0" distL="114300" distR="114300" simplePos="0" relativeHeight="251664384" behindDoc="0" locked="0" layoutInCell="1" allowOverlap="1" wp14:anchorId="3A0BE09F" wp14:editId="37582C05">
            <wp:simplePos x="0" y="0"/>
            <wp:positionH relativeFrom="column">
              <wp:posOffset>4920615</wp:posOffset>
            </wp:positionH>
            <wp:positionV relativeFrom="paragraph">
              <wp:posOffset>0</wp:posOffset>
            </wp:positionV>
            <wp:extent cx="1196340" cy="1695450"/>
            <wp:effectExtent l="0" t="0" r="3810" b="0"/>
            <wp:wrapThrough wrapText="bothSides">
              <wp:wrapPolygon edited="0">
                <wp:start x="0" y="0"/>
                <wp:lineTo x="0" y="21357"/>
                <wp:lineTo x="21325" y="21357"/>
                <wp:lineTo x="2132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6340" cy="1695450"/>
                    </a:xfrm>
                    <a:prstGeom prst="rect">
                      <a:avLst/>
                    </a:prstGeom>
                    <a:noFill/>
                  </pic:spPr>
                </pic:pic>
              </a:graphicData>
            </a:graphic>
          </wp:anchor>
        </w:drawing>
      </w:r>
      <w:r w:rsidR="00C96F20" w:rsidRPr="00C96F20">
        <w:rPr>
          <w:rFonts w:ascii="Verdana" w:hAnsi="Verdana"/>
          <w:b/>
          <w:bCs/>
          <w:sz w:val="20"/>
        </w:rPr>
        <w:t>Making the most of your child's baptism.</w:t>
      </w:r>
      <w:r w:rsidR="00C96F20" w:rsidRPr="00C96F20">
        <w:rPr>
          <w:rFonts w:ascii="Verdana" w:hAnsi="Verdana"/>
          <w:sz w:val="20"/>
        </w:rPr>
        <w:t>-  Ally Barrett</w:t>
      </w:r>
    </w:p>
    <w:p w14:paraId="7EECD189" w14:textId="0E13EF52" w:rsidR="00C96F20" w:rsidRPr="00C96F20" w:rsidRDefault="00C96F20" w:rsidP="00C96F20">
      <w:pPr>
        <w:tabs>
          <w:tab w:val="left" w:pos="1073"/>
        </w:tabs>
        <w:spacing w:after="240"/>
        <w:rPr>
          <w:rFonts w:ascii="Verdana" w:hAnsi="Verdana"/>
          <w:sz w:val="20"/>
        </w:rPr>
      </w:pPr>
      <w:r w:rsidRPr="00C96F20">
        <w:rPr>
          <w:rFonts w:ascii="Verdana" w:hAnsi="Verdana"/>
          <w:sz w:val="20"/>
        </w:rPr>
        <w:t>A short, full-colour gift book which explains the baptism service for parents. Aimed at those not familiar with church, this book explains what baptism is and is structured around the service itself. It includes questions to think about and follow-up activities for parents and children.</w:t>
      </w:r>
      <w:r w:rsidR="006335F2">
        <w:rPr>
          <w:rFonts w:ascii="Verdana" w:hAnsi="Verdana"/>
          <w:sz w:val="20"/>
        </w:rPr>
        <w:t xml:space="preserve"> It can also be used for baptsim preparation.</w:t>
      </w:r>
    </w:p>
    <w:p w14:paraId="5E2F61A4" w14:textId="4E6915DD" w:rsidR="00C96F20" w:rsidRPr="00C96F20" w:rsidRDefault="00C96F20" w:rsidP="00C96F20">
      <w:pPr>
        <w:tabs>
          <w:tab w:val="left" w:pos="1073"/>
        </w:tabs>
        <w:spacing w:after="240"/>
        <w:rPr>
          <w:rFonts w:ascii="Verdana" w:hAnsi="Verdana"/>
          <w:sz w:val="20"/>
        </w:rPr>
      </w:pPr>
    </w:p>
    <w:p w14:paraId="52466175" w14:textId="01C0F23D" w:rsidR="00C96F20" w:rsidRPr="00C96F20" w:rsidRDefault="00E17514" w:rsidP="00C96F20">
      <w:pPr>
        <w:tabs>
          <w:tab w:val="left" w:pos="1073"/>
        </w:tabs>
        <w:spacing w:after="240"/>
        <w:rPr>
          <w:rFonts w:ascii="Verdana" w:hAnsi="Verdana"/>
          <w:b/>
          <w:bCs/>
          <w:sz w:val="20"/>
        </w:rPr>
      </w:pPr>
      <w:r w:rsidRPr="00C96F20">
        <w:rPr>
          <w:rFonts w:ascii="Verdana" w:hAnsi="Verdana"/>
          <w:noProof/>
          <w:sz w:val="20"/>
        </w:rPr>
        <w:drawing>
          <wp:anchor distT="0" distB="0" distL="114300" distR="114300" simplePos="0" relativeHeight="251661312" behindDoc="0" locked="0" layoutInCell="1" allowOverlap="1" wp14:anchorId="3B7A493A" wp14:editId="36FAC8AC">
            <wp:simplePos x="0" y="0"/>
            <wp:positionH relativeFrom="column">
              <wp:posOffset>-42545</wp:posOffset>
            </wp:positionH>
            <wp:positionV relativeFrom="paragraph">
              <wp:posOffset>252095</wp:posOffset>
            </wp:positionV>
            <wp:extent cx="1075690" cy="1569085"/>
            <wp:effectExtent l="0" t="0" r="0" b="0"/>
            <wp:wrapThrough wrapText="bothSides">
              <wp:wrapPolygon edited="0">
                <wp:start x="0" y="0"/>
                <wp:lineTo x="0" y="21242"/>
                <wp:lineTo x="21039" y="21242"/>
                <wp:lineTo x="2103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5690" cy="1569085"/>
                    </a:xfrm>
                    <a:prstGeom prst="rect">
                      <a:avLst/>
                    </a:prstGeom>
                  </pic:spPr>
                </pic:pic>
              </a:graphicData>
            </a:graphic>
            <wp14:sizeRelH relativeFrom="margin">
              <wp14:pctWidth>0</wp14:pctWidth>
            </wp14:sizeRelH>
            <wp14:sizeRelV relativeFrom="margin">
              <wp14:pctHeight>0</wp14:pctHeight>
            </wp14:sizeRelV>
          </wp:anchor>
        </w:drawing>
      </w:r>
    </w:p>
    <w:p w14:paraId="7115A20A" w14:textId="11B8BE13" w:rsidR="00C96F20" w:rsidRPr="00C96F20" w:rsidRDefault="00C96F20" w:rsidP="00C96F20">
      <w:pPr>
        <w:tabs>
          <w:tab w:val="left" w:pos="1073"/>
        </w:tabs>
        <w:spacing w:after="240"/>
        <w:rPr>
          <w:rFonts w:ascii="Verdana" w:hAnsi="Verdana"/>
          <w:b/>
          <w:bCs/>
          <w:sz w:val="20"/>
        </w:rPr>
      </w:pPr>
    </w:p>
    <w:p w14:paraId="65F63FFC" w14:textId="7E93A8D5" w:rsidR="00C96F20" w:rsidRPr="00C96F20" w:rsidRDefault="00C96F20" w:rsidP="00C96F20">
      <w:pPr>
        <w:tabs>
          <w:tab w:val="left" w:pos="1073"/>
        </w:tabs>
        <w:spacing w:after="240"/>
        <w:rPr>
          <w:rFonts w:ascii="Verdana" w:hAnsi="Verdana"/>
          <w:b/>
          <w:bCs/>
          <w:sz w:val="20"/>
        </w:rPr>
      </w:pPr>
      <w:r w:rsidRPr="00C96F20">
        <w:rPr>
          <w:rFonts w:ascii="Verdana" w:hAnsi="Verdana"/>
          <w:b/>
          <w:bCs/>
          <w:sz w:val="20"/>
        </w:rPr>
        <w:t>My Baptism Book</w:t>
      </w:r>
    </w:p>
    <w:p w14:paraId="3301852F" w14:textId="0445D0C4" w:rsidR="00C96F20" w:rsidRPr="00C96F20" w:rsidRDefault="00C96F20" w:rsidP="00C96F20">
      <w:pPr>
        <w:tabs>
          <w:tab w:val="left" w:pos="1073"/>
        </w:tabs>
        <w:spacing w:after="240"/>
        <w:rPr>
          <w:rFonts w:ascii="Verdana" w:hAnsi="Verdana"/>
          <w:sz w:val="20"/>
        </w:rPr>
      </w:pPr>
      <w:r w:rsidRPr="00C96F20">
        <w:rPr>
          <w:rFonts w:ascii="Verdana" w:hAnsi="Verdana"/>
          <w:sz w:val="20"/>
        </w:rPr>
        <w:t>My Baptism Book aims to help children understand one of the most important days of a child's life. It is a beautiful personal reminder of this special day and one that a child can return to again and again. It can be used by adults and children together, or in more formal baptism preparation and includes a number of inspiring ideas on ways to use the material creatively. This is an ideal gift for children aged 3+.</w:t>
      </w:r>
    </w:p>
    <w:p w14:paraId="5C5F1F5C" w14:textId="0DA68C90" w:rsidR="00C96F20" w:rsidRPr="00C96F20" w:rsidRDefault="00C96F20" w:rsidP="00C96F20">
      <w:pPr>
        <w:tabs>
          <w:tab w:val="left" w:pos="1073"/>
        </w:tabs>
        <w:spacing w:after="240"/>
        <w:rPr>
          <w:rFonts w:ascii="Verdana" w:hAnsi="Verdana"/>
          <w:sz w:val="20"/>
        </w:rPr>
      </w:pPr>
    </w:p>
    <w:p w14:paraId="4842EA9B" w14:textId="496B2B48" w:rsidR="00C96F20" w:rsidRPr="00C96F20" w:rsidRDefault="00E17514" w:rsidP="00C96F20">
      <w:pPr>
        <w:tabs>
          <w:tab w:val="left" w:pos="1073"/>
        </w:tabs>
        <w:spacing w:after="240"/>
        <w:rPr>
          <w:rFonts w:ascii="Verdana" w:hAnsi="Verdana"/>
          <w:sz w:val="20"/>
        </w:rPr>
      </w:pPr>
      <w:r w:rsidRPr="00C96F20">
        <w:rPr>
          <w:rFonts w:ascii="Verdana" w:hAnsi="Verdana"/>
          <w:noProof/>
          <w:sz w:val="20"/>
        </w:rPr>
        <w:drawing>
          <wp:anchor distT="0" distB="0" distL="114300" distR="114300" simplePos="0" relativeHeight="251662336" behindDoc="0" locked="0" layoutInCell="1" allowOverlap="1" wp14:anchorId="17306644" wp14:editId="2C0216BE">
            <wp:simplePos x="0" y="0"/>
            <wp:positionH relativeFrom="column">
              <wp:posOffset>4686935</wp:posOffset>
            </wp:positionH>
            <wp:positionV relativeFrom="paragraph">
              <wp:posOffset>144780</wp:posOffset>
            </wp:positionV>
            <wp:extent cx="1381125" cy="1447165"/>
            <wp:effectExtent l="0" t="0" r="9525" b="635"/>
            <wp:wrapThrough wrapText="bothSides">
              <wp:wrapPolygon edited="0">
                <wp:start x="0" y="0"/>
                <wp:lineTo x="0" y="21325"/>
                <wp:lineTo x="21451" y="21325"/>
                <wp:lineTo x="2145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1447165"/>
                    </a:xfrm>
                    <a:prstGeom prst="rect">
                      <a:avLst/>
                    </a:prstGeom>
                    <a:noFill/>
                  </pic:spPr>
                </pic:pic>
              </a:graphicData>
            </a:graphic>
            <wp14:sizeRelH relativeFrom="margin">
              <wp14:pctWidth>0</wp14:pctWidth>
            </wp14:sizeRelH>
            <wp14:sizeRelV relativeFrom="margin">
              <wp14:pctHeight>0</wp14:pctHeight>
            </wp14:sizeRelV>
          </wp:anchor>
        </w:drawing>
      </w:r>
    </w:p>
    <w:p w14:paraId="4A2F2283" w14:textId="3995D5D5" w:rsidR="00C96F20" w:rsidRPr="00C96F20" w:rsidRDefault="00C96F20" w:rsidP="00C96F20">
      <w:pPr>
        <w:tabs>
          <w:tab w:val="left" w:pos="1073"/>
        </w:tabs>
        <w:spacing w:after="240"/>
        <w:rPr>
          <w:rFonts w:ascii="Verdana" w:hAnsi="Verdana"/>
          <w:b/>
          <w:bCs/>
          <w:sz w:val="20"/>
        </w:rPr>
      </w:pPr>
      <w:r w:rsidRPr="00C96F20">
        <w:rPr>
          <w:rFonts w:ascii="Verdana" w:hAnsi="Verdana"/>
          <w:b/>
          <w:bCs/>
          <w:sz w:val="20"/>
        </w:rPr>
        <w:t>Baptism Cube</w:t>
      </w:r>
    </w:p>
    <w:p w14:paraId="0D4BCC24" w14:textId="12C014ED" w:rsidR="00C96F20" w:rsidRDefault="00C96F20" w:rsidP="00C96F20">
      <w:pPr>
        <w:tabs>
          <w:tab w:val="left" w:pos="1073"/>
        </w:tabs>
        <w:spacing w:after="240"/>
        <w:rPr>
          <w:rFonts w:ascii="Verdana" w:hAnsi="Verdana"/>
          <w:sz w:val="20"/>
        </w:rPr>
      </w:pPr>
      <w:r w:rsidRPr="00C96F20">
        <w:rPr>
          <w:rFonts w:ascii="Verdana" w:hAnsi="Verdana"/>
          <w:sz w:val="20"/>
        </w:rPr>
        <w:t>The cube is aimed at children aged 3+, this sturdy, robust cube is a perfect gift for a child about to be baptised or for an older sibling of a baby being baptised. In a fun, interactive way, it helps children to learn about the main features and symbols of the baptism service.</w:t>
      </w:r>
      <w:r w:rsidR="00396383" w:rsidRPr="00396383">
        <w:rPr>
          <w:rFonts w:ascii="Verdana" w:hAnsi="Verdana"/>
          <w:sz w:val="20"/>
        </w:rPr>
        <w:t xml:space="preserve"> </w:t>
      </w:r>
      <w:r w:rsidR="00396383" w:rsidRPr="00C96F20">
        <w:rPr>
          <w:rFonts w:ascii="Verdana" w:hAnsi="Verdana"/>
          <w:sz w:val="20"/>
        </w:rPr>
        <w:t>The illustrations are matched by those in </w:t>
      </w:r>
      <w:r w:rsidR="00396383" w:rsidRPr="00C96F20">
        <w:rPr>
          <w:rFonts w:ascii="Verdana" w:hAnsi="Verdana"/>
          <w:i/>
          <w:iCs/>
          <w:sz w:val="20"/>
        </w:rPr>
        <w:t>My Baptism Book</w:t>
      </w:r>
      <w:r w:rsidR="00396383" w:rsidRPr="00C96F20">
        <w:rPr>
          <w:rFonts w:ascii="Verdana" w:hAnsi="Verdana"/>
          <w:sz w:val="20"/>
        </w:rPr>
        <w:t>.</w:t>
      </w:r>
    </w:p>
    <w:p w14:paraId="6DEF7C9F" w14:textId="59FB90D7" w:rsidR="008D2873" w:rsidRDefault="008D2873" w:rsidP="00C96F20">
      <w:pPr>
        <w:tabs>
          <w:tab w:val="left" w:pos="1073"/>
        </w:tabs>
        <w:spacing w:after="240"/>
        <w:rPr>
          <w:rFonts w:ascii="Verdana" w:hAnsi="Verdana"/>
          <w:sz w:val="20"/>
        </w:rPr>
      </w:pPr>
      <w:r>
        <w:rPr>
          <w:rFonts w:ascii="Verdana" w:hAnsi="Verdana"/>
          <w:sz w:val="20"/>
        </w:rPr>
        <w:t>We have several of these if you would like to borrow them.</w:t>
      </w:r>
    </w:p>
    <w:p w14:paraId="4D97258B" w14:textId="77777777" w:rsidR="00E17514" w:rsidRDefault="00E17514" w:rsidP="00C96F20">
      <w:pPr>
        <w:tabs>
          <w:tab w:val="left" w:pos="1073"/>
        </w:tabs>
        <w:spacing w:after="240"/>
        <w:rPr>
          <w:rFonts w:ascii="Verdana" w:hAnsi="Verdana"/>
          <w:sz w:val="20"/>
        </w:rPr>
      </w:pPr>
    </w:p>
    <w:p w14:paraId="4B4279D0" w14:textId="2F684120" w:rsidR="00396383" w:rsidRPr="00C96F20" w:rsidRDefault="00396383" w:rsidP="00C96F20">
      <w:pPr>
        <w:tabs>
          <w:tab w:val="left" w:pos="1073"/>
        </w:tabs>
        <w:spacing w:after="240"/>
        <w:rPr>
          <w:rFonts w:ascii="Verdana" w:hAnsi="Verdana"/>
          <w:sz w:val="20"/>
        </w:rPr>
      </w:pPr>
      <w:r>
        <w:rPr>
          <w:rFonts w:ascii="Verdana" w:hAnsi="Verdana"/>
          <w:noProof/>
          <w:sz w:val="20"/>
        </w:rPr>
        <w:drawing>
          <wp:anchor distT="0" distB="0" distL="114300" distR="114300" simplePos="0" relativeHeight="251665408" behindDoc="0" locked="0" layoutInCell="1" allowOverlap="1" wp14:anchorId="484C7FC3" wp14:editId="5B3EB80D">
            <wp:simplePos x="0" y="0"/>
            <wp:positionH relativeFrom="column">
              <wp:posOffset>-118745</wp:posOffset>
            </wp:positionH>
            <wp:positionV relativeFrom="paragraph">
              <wp:posOffset>333776</wp:posOffset>
            </wp:positionV>
            <wp:extent cx="1725930" cy="1725930"/>
            <wp:effectExtent l="0" t="0" r="7620" b="7620"/>
            <wp:wrapThrough wrapText="bothSides">
              <wp:wrapPolygon edited="0">
                <wp:start x="0" y="0"/>
                <wp:lineTo x="0" y="21457"/>
                <wp:lineTo x="21457" y="21457"/>
                <wp:lineTo x="2145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5930" cy="1725930"/>
                    </a:xfrm>
                    <a:prstGeom prst="rect">
                      <a:avLst/>
                    </a:prstGeom>
                    <a:noFill/>
                  </pic:spPr>
                </pic:pic>
              </a:graphicData>
            </a:graphic>
          </wp:anchor>
        </w:drawing>
      </w:r>
    </w:p>
    <w:p w14:paraId="2FE33EAC" w14:textId="486FAB5C" w:rsidR="00C96F20" w:rsidRDefault="00396383" w:rsidP="00C96F20">
      <w:pPr>
        <w:tabs>
          <w:tab w:val="left" w:pos="1073"/>
        </w:tabs>
        <w:spacing w:after="240"/>
        <w:rPr>
          <w:rFonts w:ascii="Verdana" w:hAnsi="Verdana"/>
          <w:sz w:val="20"/>
        </w:rPr>
      </w:pPr>
      <w:r w:rsidRPr="00396383">
        <w:rPr>
          <w:rFonts w:ascii="Verdana" w:hAnsi="Verdana"/>
          <w:b/>
          <w:bCs/>
          <w:sz w:val="20"/>
        </w:rPr>
        <w:t>Tell Me About Baptism</w:t>
      </w:r>
      <w:r w:rsidR="00C96F20" w:rsidRPr="00C96F20">
        <w:rPr>
          <w:rFonts w:ascii="Verdana" w:hAnsi="Verdana"/>
          <w:sz w:val="20"/>
        </w:rPr>
        <w:t xml:space="preserve"> is a reminder of a special day in a child's life. </w:t>
      </w:r>
      <w:r>
        <w:rPr>
          <w:rFonts w:ascii="Verdana" w:hAnsi="Verdana"/>
          <w:sz w:val="20"/>
        </w:rPr>
        <w:t xml:space="preserve">A </w:t>
      </w:r>
      <w:r w:rsidRPr="00396383">
        <w:rPr>
          <w:rFonts w:ascii="Verdana" w:hAnsi="Verdana"/>
          <w:sz w:val="20"/>
        </w:rPr>
        <w:t>friendly train conductor, Mr. Steve, teaches the fundamentals of baptism, what it is, and why followers of Jesus should be baptized. Through bold graphics and interactive songs and stories, Train</w:t>
      </w:r>
      <w:r w:rsidR="00E17514">
        <w:rPr>
          <w:rFonts w:ascii="Verdana" w:hAnsi="Verdana"/>
          <w:sz w:val="20"/>
        </w:rPr>
        <w:t xml:space="preserve"> </w:t>
      </w:r>
      <w:r w:rsidRPr="00396383">
        <w:rPr>
          <w:rFonts w:ascii="Verdana" w:hAnsi="Verdana"/>
          <w:sz w:val="20"/>
        </w:rPr>
        <w:t>Em Up makes it easy for parents and teachers to explain biblical concepts like baptism in a way that helps with attention, memorization, and recall while building a solid faith foundation.</w:t>
      </w:r>
      <w:r w:rsidRPr="00396383">
        <w:rPr>
          <w:rFonts w:ascii="Verdana" w:hAnsi="Verdana"/>
          <w:sz w:val="20"/>
        </w:rPr>
        <w:br/>
      </w:r>
      <w:r w:rsidRPr="00396383">
        <w:rPr>
          <w:rFonts w:ascii="Verdana" w:hAnsi="Verdana"/>
          <w:sz w:val="20"/>
        </w:rPr>
        <w:br/>
        <w:t xml:space="preserve">Each book in the series includes a CD with sing-along songs and narrated stories with sound effects, </w:t>
      </w:r>
      <w:r w:rsidR="00E17514">
        <w:rPr>
          <w:rFonts w:ascii="Verdana" w:hAnsi="Verdana"/>
          <w:sz w:val="20"/>
        </w:rPr>
        <w:t>and</w:t>
      </w:r>
      <w:r w:rsidRPr="00396383">
        <w:rPr>
          <w:rFonts w:ascii="Verdana" w:hAnsi="Verdana"/>
          <w:sz w:val="20"/>
        </w:rPr>
        <w:t xml:space="preserve"> a sticker sheet</w:t>
      </w:r>
      <w:r w:rsidR="00E17514">
        <w:rPr>
          <w:rFonts w:ascii="Verdana" w:hAnsi="Verdana"/>
          <w:sz w:val="20"/>
        </w:rPr>
        <w:t>.</w:t>
      </w:r>
    </w:p>
    <w:p w14:paraId="41EB5261" w14:textId="34AB6E8F" w:rsidR="0028265D" w:rsidRDefault="0028265D" w:rsidP="00C96F20">
      <w:pPr>
        <w:tabs>
          <w:tab w:val="left" w:pos="1073"/>
        </w:tabs>
        <w:spacing w:after="240"/>
        <w:rPr>
          <w:rFonts w:ascii="Verdana" w:hAnsi="Verdana"/>
          <w:sz w:val="20"/>
        </w:rPr>
      </w:pPr>
    </w:p>
    <w:p w14:paraId="04DBCEF9" w14:textId="544046CE" w:rsidR="00396383" w:rsidRPr="00C96F20" w:rsidRDefault="0028265D" w:rsidP="00C96F20">
      <w:pPr>
        <w:tabs>
          <w:tab w:val="left" w:pos="1073"/>
        </w:tabs>
        <w:spacing w:after="240"/>
        <w:rPr>
          <w:rFonts w:ascii="Verdana" w:hAnsi="Verdana"/>
          <w:sz w:val="20"/>
        </w:rPr>
      </w:pPr>
      <w:r>
        <w:rPr>
          <w:rFonts w:ascii="Verdana" w:hAnsi="Verdana"/>
          <w:noProof/>
          <w:sz w:val="20"/>
        </w:rPr>
        <w:lastRenderedPageBreak/>
        <w:drawing>
          <wp:anchor distT="0" distB="0" distL="114300" distR="114300" simplePos="0" relativeHeight="251666432" behindDoc="0" locked="0" layoutInCell="1" allowOverlap="1" wp14:anchorId="40ABBD05" wp14:editId="711A9C77">
            <wp:simplePos x="0" y="0"/>
            <wp:positionH relativeFrom="column">
              <wp:posOffset>4675872</wp:posOffset>
            </wp:positionH>
            <wp:positionV relativeFrom="paragraph">
              <wp:posOffset>535</wp:posOffset>
            </wp:positionV>
            <wp:extent cx="1395730" cy="1972945"/>
            <wp:effectExtent l="0" t="0" r="0" b="8255"/>
            <wp:wrapThrough wrapText="bothSides">
              <wp:wrapPolygon edited="0">
                <wp:start x="0" y="0"/>
                <wp:lineTo x="0" y="21482"/>
                <wp:lineTo x="21227" y="21482"/>
                <wp:lineTo x="2122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5730" cy="1972945"/>
                    </a:xfrm>
                    <a:prstGeom prst="rect">
                      <a:avLst/>
                    </a:prstGeom>
                    <a:noFill/>
                  </pic:spPr>
                </pic:pic>
              </a:graphicData>
            </a:graphic>
          </wp:anchor>
        </w:drawing>
      </w:r>
      <w:r w:rsidRPr="0028265D">
        <w:rPr>
          <w:rFonts w:ascii="Verdana" w:hAnsi="Verdana"/>
          <w:b/>
          <w:bCs/>
          <w:sz w:val="20"/>
        </w:rPr>
        <w:t>Your Baby's Baptism</w:t>
      </w:r>
      <w:r w:rsidRPr="0028265D">
        <w:rPr>
          <w:rFonts w:ascii="Verdana" w:hAnsi="Verdana"/>
          <w:sz w:val="20"/>
        </w:rPr>
        <w:t xml:space="preserve"> offers a complete guide for families preparing for their baby's baptism. It answers the common questions asked by all wishing to have their child baptised in an Anglican church and gives an overview of the baptism service, helping the family to understand and fully participate on the special day.</w:t>
      </w:r>
    </w:p>
    <w:p w14:paraId="3BE80BCD" w14:textId="77777777" w:rsidR="00C96F20" w:rsidRPr="00C96F20" w:rsidRDefault="00C96F20" w:rsidP="00C96F20">
      <w:pPr>
        <w:tabs>
          <w:tab w:val="left" w:pos="1073"/>
        </w:tabs>
        <w:spacing w:after="240"/>
        <w:rPr>
          <w:rFonts w:ascii="Verdana" w:hAnsi="Verdana"/>
          <w:sz w:val="20"/>
        </w:rPr>
      </w:pPr>
    </w:p>
    <w:p w14:paraId="50197D9B" w14:textId="77777777" w:rsidR="00C96F20" w:rsidRPr="00C96F20" w:rsidRDefault="00C96F20" w:rsidP="00C96F20">
      <w:pPr>
        <w:tabs>
          <w:tab w:val="left" w:pos="1073"/>
        </w:tabs>
        <w:spacing w:after="240"/>
        <w:rPr>
          <w:rFonts w:ascii="Verdana" w:hAnsi="Verdana"/>
          <w:b/>
          <w:bCs/>
          <w:sz w:val="20"/>
        </w:rPr>
      </w:pPr>
    </w:p>
    <w:p w14:paraId="510451EE" w14:textId="77777777" w:rsidR="00E17514" w:rsidRDefault="00E17514" w:rsidP="00C96F20">
      <w:pPr>
        <w:tabs>
          <w:tab w:val="left" w:pos="1073"/>
        </w:tabs>
        <w:spacing w:after="240"/>
        <w:rPr>
          <w:rFonts w:ascii="Verdana" w:hAnsi="Verdana"/>
          <w:b/>
          <w:bCs/>
          <w:sz w:val="20"/>
        </w:rPr>
      </w:pPr>
    </w:p>
    <w:p w14:paraId="6A9DA759" w14:textId="77777777" w:rsidR="00E17514" w:rsidRDefault="00E17514" w:rsidP="00C96F20">
      <w:pPr>
        <w:tabs>
          <w:tab w:val="left" w:pos="1073"/>
        </w:tabs>
        <w:spacing w:after="240"/>
        <w:rPr>
          <w:rFonts w:ascii="Verdana" w:hAnsi="Verdana"/>
          <w:b/>
          <w:bCs/>
          <w:sz w:val="20"/>
        </w:rPr>
      </w:pPr>
    </w:p>
    <w:p w14:paraId="7CF47DBE" w14:textId="2DC7F20D" w:rsidR="00C96F20" w:rsidRPr="00C96F20" w:rsidRDefault="00C96F20" w:rsidP="00C96F20">
      <w:pPr>
        <w:tabs>
          <w:tab w:val="left" w:pos="1073"/>
        </w:tabs>
        <w:spacing w:after="240"/>
        <w:rPr>
          <w:rFonts w:ascii="Verdana" w:hAnsi="Verdana"/>
          <w:sz w:val="20"/>
        </w:rPr>
      </w:pPr>
      <w:r w:rsidRPr="00C96F20">
        <w:rPr>
          <w:rFonts w:ascii="Verdana" w:hAnsi="Verdana"/>
          <w:b/>
          <w:bCs/>
          <w:sz w:val="20"/>
        </w:rPr>
        <w:t>Godly Play</w:t>
      </w:r>
      <w:r w:rsidRPr="00C96F20">
        <w:rPr>
          <w:rFonts w:ascii="Verdana" w:hAnsi="Verdana"/>
          <w:sz w:val="20"/>
        </w:rPr>
        <w:t xml:space="preserve"> </w:t>
      </w:r>
    </w:p>
    <w:p w14:paraId="4A88EB71" w14:textId="4C9621ED" w:rsidR="00C96F20" w:rsidRDefault="00C96F20" w:rsidP="00C96F20">
      <w:pPr>
        <w:tabs>
          <w:tab w:val="left" w:pos="1073"/>
        </w:tabs>
        <w:spacing w:after="240"/>
        <w:rPr>
          <w:rFonts w:ascii="Verdana" w:hAnsi="Verdana"/>
          <w:sz w:val="20"/>
        </w:rPr>
      </w:pPr>
      <w:r w:rsidRPr="00C96F20">
        <w:rPr>
          <w:rFonts w:ascii="Verdana" w:hAnsi="Verdana"/>
          <w:sz w:val="20"/>
        </w:rPr>
        <w:t>Baptism presentation with children ages 4 and up and their families. It works really well with lots of room for questions</w:t>
      </w:r>
      <w:r w:rsidR="00ED5D74">
        <w:rPr>
          <w:rFonts w:ascii="Verdana" w:hAnsi="Verdana"/>
          <w:sz w:val="20"/>
        </w:rPr>
        <w:t>.</w:t>
      </w:r>
    </w:p>
    <w:p w14:paraId="36A0511F" w14:textId="0B3AD0A8" w:rsidR="00ED5D74" w:rsidRDefault="00B04161" w:rsidP="00C96F20">
      <w:pPr>
        <w:tabs>
          <w:tab w:val="left" w:pos="1073"/>
        </w:tabs>
        <w:spacing w:after="240"/>
        <w:rPr>
          <w:rFonts w:ascii="Verdana" w:hAnsi="Verdana"/>
          <w:sz w:val="20"/>
        </w:rPr>
      </w:pPr>
      <w:r>
        <w:rPr>
          <w:noProof/>
        </w:rPr>
        <w:drawing>
          <wp:anchor distT="0" distB="0" distL="114300" distR="114300" simplePos="0" relativeHeight="251670528" behindDoc="0" locked="0" layoutInCell="1" allowOverlap="1" wp14:anchorId="553D7B7F" wp14:editId="310566C6">
            <wp:simplePos x="0" y="0"/>
            <wp:positionH relativeFrom="column">
              <wp:posOffset>4486958</wp:posOffset>
            </wp:positionH>
            <wp:positionV relativeFrom="page">
              <wp:posOffset>4100634</wp:posOffset>
            </wp:positionV>
            <wp:extent cx="1049655" cy="1807210"/>
            <wp:effectExtent l="0" t="0" r="0" b="2540"/>
            <wp:wrapThrough wrapText="bothSides">
              <wp:wrapPolygon edited="0">
                <wp:start x="0" y="0"/>
                <wp:lineTo x="0" y="21403"/>
                <wp:lineTo x="21169" y="21403"/>
                <wp:lineTo x="21169" y="0"/>
                <wp:lineTo x="0" y="0"/>
              </wp:wrapPolygon>
            </wp:wrapThrough>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9655"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6F3A3" w14:textId="74534276" w:rsidR="00ED5D74" w:rsidRPr="00ED5D74" w:rsidRDefault="00ED5D74" w:rsidP="00C96F20">
      <w:pPr>
        <w:tabs>
          <w:tab w:val="left" w:pos="1073"/>
        </w:tabs>
        <w:spacing w:after="240"/>
        <w:rPr>
          <w:rFonts w:ascii="Verdana" w:hAnsi="Verdana"/>
          <w:b/>
          <w:bCs/>
          <w:sz w:val="20"/>
        </w:rPr>
      </w:pPr>
      <w:r w:rsidRPr="00ED5D74">
        <w:rPr>
          <w:rFonts w:ascii="Verdana" w:hAnsi="Verdana"/>
          <w:b/>
          <w:bCs/>
          <w:sz w:val="20"/>
        </w:rPr>
        <w:t>The Last Supper</w:t>
      </w:r>
    </w:p>
    <w:p w14:paraId="0C7ADC1A" w14:textId="04E0E892" w:rsidR="00ED5D74" w:rsidRDefault="00ED5D74" w:rsidP="00C96F20">
      <w:pPr>
        <w:tabs>
          <w:tab w:val="left" w:pos="1073"/>
        </w:tabs>
        <w:spacing w:after="240"/>
        <w:rPr>
          <w:rFonts w:ascii="Verdana" w:hAnsi="Verdana"/>
          <w:sz w:val="20"/>
        </w:rPr>
      </w:pPr>
      <w:r>
        <w:rPr>
          <w:rFonts w:ascii="Verdana" w:hAnsi="Verdana"/>
          <w:sz w:val="20"/>
        </w:rPr>
        <w:t xml:space="preserve">Is a resource written by the Diocese of Blackburn to help prepare children for Baptism. The material covers several aspects of faith so please email  </w:t>
      </w:r>
      <w:r w:rsidRPr="00ED5D74">
        <w:rPr>
          <w:rFonts w:ascii="Verdana" w:hAnsi="Verdana"/>
          <w:sz w:val="20"/>
        </w:rPr>
        <w:t>Sarah Earnshaw</w:t>
      </w:r>
      <w:r>
        <w:rPr>
          <w:rFonts w:ascii="Verdana" w:hAnsi="Verdana"/>
          <w:sz w:val="20"/>
        </w:rPr>
        <w:t xml:space="preserve"> (</w:t>
      </w:r>
      <w:hyperlink r:id="rId16" w:history="1">
        <w:r w:rsidRPr="00684AF1">
          <w:rPr>
            <w:rStyle w:val="Hyperlink"/>
            <w:rFonts w:ascii="Verdana" w:hAnsi="Verdana"/>
            <w:sz w:val="20"/>
          </w:rPr>
          <w:t>Sarah.Earnshaw@Blackburn.Anglican.Org</w:t>
        </w:r>
      </w:hyperlink>
      <w:r>
        <w:rPr>
          <w:rFonts w:ascii="Verdana" w:hAnsi="Verdana"/>
          <w:sz w:val="20"/>
        </w:rPr>
        <w:t>) as she can send just want you need.</w:t>
      </w:r>
    </w:p>
    <w:p w14:paraId="7A4AB566" w14:textId="234902B0" w:rsidR="00ED5D74" w:rsidRPr="00C96F20" w:rsidRDefault="008D2873" w:rsidP="00C96F20">
      <w:pPr>
        <w:tabs>
          <w:tab w:val="left" w:pos="1073"/>
        </w:tabs>
        <w:spacing w:after="240"/>
        <w:rPr>
          <w:rFonts w:ascii="Verdana" w:hAnsi="Verdana"/>
          <w:sz w:val="20"/>
        </w:rPr>
      </w:pPr>
      <w:hyperlink r:id="rId17" w:history="1">
        <w:r w:rsidR="00ED5D74">
          <w:rPr>
            <w:rStyle w:val="Hyperlink"/>
          </w:rPr>
          <w:t>Last Supper CD ROM – Blackburn Diocesan Board of Education (bdeducation.org.uk)</w:t>
        </w:r>
      </w:hyperlink>
    </w:p>
    <w:p w14:paraId="7701A7AF" w14:textId="57524C02" w:rsidR="00CC5579" w:rsidRDefault="00CC5579" w:rsidP="00CC5579">
      <w:pPr>
        <w:tabs>
          <w:tab w:val="left" w:pos="1073"/>
        </w:tabs>
        <w:spacing w:after="240"/>
        <w:rPr>
          <w:rFonts w:ascii="Verdana" w:hAnsi="Verdana"/>
          <w:sz w:val="20"/>
        </w:rPr>
      </w:pPr>
    </w:p>
    <w:p w14:paraId="19F8EC5A" w14:textId="77777777" w:rsidR="00ED5D74" w:rsidRDefault="00ED5D74" w:rsidP="00CC5579">
      <w:pPr>
        <w:tabs>
          <w:tab w:val="left" w:pos="1073"/>
        </w:tabs>
        <w:spacing w:after="240"/>
        <w:rPr>
          <w:rFonts w:ascii="Verdana" w:hAnsi="Verdana"/>
          <w:b/>
          <w:bCs/>
          <w:sz w:val="24"/>
          <w:szCs w:val="24"/>
        </w:rPr>
      </w:pPr>
    </w:p>
    <w:p w14:paraId="15F6BF10" w14:textId="77777777" w:rsidR="00ED5D74" w:rsidRDefault="00ED5D74" w:rsidP="00CC5579">
      <w:pPr>
        <w:tabs>
          <w:tab w:val="left" w:pos="1073"/>
        </w:tabs>
        <w:spacing w:after="240"/>
        <w:rPr>
          <w:rFonts w:ascii="Verdana" w:hAnsi="Verdana"/>
          <w:b/>
          <w:bCs/>
          <w:sz w:val="24"/>
          <w:szCs w:val="24"/>
        </w:rPr>
      </w:pPr>
    </w:p>
    <w:p w14:paraId="7D7A2319" w14:textId="3BA0E854" w:rsidR="00E17514" w:rsidRPr="00E17514" w:rsidRDefault="00E17514" w:rsidP="00CC5579">
      <w:pPr>
        <w:tabs>
          <w:tab w:val="left" w:pos="1073"/>
        </w:tabs>
        <w:spacing w:after="240"/>
        <w:rPr>
          <w:rFonts w:ascii="Verdana" w:hAnsi="Verdana"/>
          <w:b/>
          <w:bCs/>
          <w:sz w:val="24"/>
          <w:szCs w:val="24"/>
        </w:rPr>
      </w:pPr>
      <w:r w:rsidRPr="00E17514">
        <w:rPr>
          <w:rFonts w:ascii="Verdana" w:hAnsi="Verdana"/>
          <w:b/>
          <w:bCs/>
          <w:sz w:val="24"/>
          <w:szCs w:val="24"/>
        </w:rPr>
        <w:t>Helping families engage with baptism and continuing that relationship</w:t>
      </w:r>
    </w:p>
    <w:p w14:paraId="10537965" w14:textId="4F0AB647" w:rsidR="009A7AB9" w:rsidRPr="009A7AB9" w:rsidRDefault="00ED5D74" w:rsidP="009A7AB9">
      <w:pPr>
        <w:tabs>
          <w:tab w:val="left" w:pos="1073"/>
        </w:tabs>
        <w:spacing w:after="240"/>
        <w:rPr>
          <w:rFonts w:ascii="Verdana" w:hAnsi="Verdana"/>
          <w:sz w:val="20"/>
        </w:rPr>
      </w:pPr>
      <w:r w:rsidRPr="005430A8">
        <w:rPr>
          <w:rFonts w:ascii="Verdana" w:hAnsi="Verdana"/>
          <w:noProof/>
          <w:sz w:val="20"/>
        </w:rPr>
        <w:drawing>
          <wp:anchor distT="0" distB="0" distL="114300" distR="114300" simplePos="0" relativeHeight="251668480" behindDoc="0" locked="0" layoutInCell="1" allowOverlap="1" wp14:anchorId="1BA44116" wp14:editId="77C3D728">
            <wp:simplePos x="0" y="0"/>
            <wp:positionH relativeFrom="column">
              <wp:posOffset>-24130</wp:posOffset>
            </wp:positionH>
            <wp:positionV relativeFrom="page">
              <wp:posOffset>6962140</wp:posOffset>
            </wp:positionV>
            <wp:extent cx="1894840" cy="770890"/>
            <wp:effectExtent l="0" t="0" r="0" b="0"/>
            <wp:wrapThrough wrapText="bothSides">
              <wp:wrapPolygon edited="0">
                <wp:start x="0" y="0"/>
                <wp:lineTo x="0" y="20817"/>
                <wp:lineTo x="21282" y="20817"/>
                <wp:lineTo x="2128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4840" cy="770890"/>
                    </a:xfrm>
                    <a:prstGeom prst="rect">
                      <a:avLst/>
                    </a:prstGeom>
                  </pic:spPr>
                </pic:pic>
              </a:graphicData>
            </a:graphic>
          </wp:anchor>
        </w:drawing>
      </w:r>
      <w:r w:rsidR="009A7AB9" w:rsidRPr="009A7AB9">
        <w:rPr>
          <w:rFonts w:ascii="Verdana" w:hAnsi="Verdana"/>
          <w:sz w:val="20"/>
        </w:rPr>
        <w:t>The Church of England support hub has a very helpful document to help you consider how baptism could work best in your church.</w:t>
      </w:r>
    </w:p>
    <w:p w14:paraId="6D64CC37" w14:textId="0BF49C6B" w:rsidR="009A7AB9" w:rsidRPr="009A7AB9" w:rsidRDefault="009A7AB9" w:rsidP="009A7AB9">
      <w:pPr>
        <w:tabs>
          <w:tab w:val="left" w:pos="1073"/>
        </w:tabs>
        <w:spacing w:after="240"/>
        <w:rPr>
          <w:rFonts w:ascii="Verdana" w:hAnsi="Verdana"/>
          <w:sz w:val="20"/>
        </w:rPr>
      </w:pPr>
    </w:p>
    <w:p w14:paraId="18003533" w14:textId="154A3380" w:rsidR="000B72B8" w:rsidRDefault="008D2873" w:rsidP="009A7AB9">
      <w:pPr>
        <w:tabs>
          <w:tab w:val="left" w:pos="1073"/>
        </w:tabs>
        <w:spacing w:after="240"/>
        <w:rPr>
          <w:rFonts w:ascii="Verdana" w:hAnsi="Verdana"/>
          <w:sz w:val="20"/>
        </w:rPr>
      </w:pPr>
      <w:hyperlink r:id="rId19" w:history="1">
        <w:r w:rsidR="009A7AB9" w:rsidRPr="009A7AB9">
          <w:rPr>
            <w:rStyle w:val="Hyperlink"/>
            <w:rFonts w:ascii="Verdana" w:hAnsi="Verdana"/>
            <w:sz w:val="20"/>
          </w:rPr>
          <w:t>https://churchsupporthub.org/wp-content/uploads/2014/11/Making-families-welcome-in-template.pdf</w:t>
        </w:r>
      </w:hyperlink>
    </w:p>
    <w:p w14:paraId="53899A7C" w14:textId="43B454D5" w:rsidR="000B72B8" w:rsidRPr="000B72B8" w:rsidRDefault="000B72B8" w:rsidP="00A9688F">
      <w:pPr>
        <w:tabs>
          <w:tab w:val="left" w:pos="1073"/>
        </w:tabs>
        <w:spacing w:after="240"/>
        <w:rPr>
          <w:rFonts w:ascii="Verdana" w:hAnsi="Verdana"/>
          <w:sz w:val="20"/>
        </w:rPr>
      </w:pPr>
    </w:p>
    <w:p w14:paraId="60F864B5" w14:textId="77777777" w:rsidR="000B72B8" w:rsidRPr="000B72B8" w:rsidRDefault="000B72B8" w:rsidP="000B72B8">
      <w:pPr>
        <w:numPr>
          <w:ilvl w:val="0"/>
          <w:numId w:val="14"/>
        </w:numPr>
        <w:tabs>
          <w:tab w:val="left" w:pos="1073"/>
        </w:tabs>
        <w:spacing w:after="240"/>
        <w:rPr>
          <w:rFonts w:ascii="Verdana" w:hAnsi="Verdana"/>
          <w:sz w:val="20"/>
        </w:rPr>
      </w:pPr>
      <w:r w:rsidRPr="000B72B8">
        <w:rPr>
          <w:rFonts w:ascii="Verdana" w:hAnsi="Verdana"/>
          <w:sz w:val="20"/>
        </w:rPr>
        <w:t xml:space="preserve">Invite the families to a couple of services in advance of the Baptism – they will be more familiar with your style and it will give an opportunity for others to engage </w:t>
      </w:r>
      <w:r w:rsidRPr="000B72B8">
        <w:rPr>
          <w:rFonts w:ascii="Verdana" w:hAnsi="Verdana"/>
          <w:sz w:val="20"/>
        </w:rPr>
        <w:lastRenderedPageBreak/>
        <w:t xml:space="preserve">and make friends with them. Encourage those that have been part of the preparation to greet and sit with them during these services. </w:t>
      </w:r>
    </w:p>
    <w:p w14:paraId="343C4F8B" w14:textId="77777777" w:rsidR="000B72B8" w:rsidRPr="000B72B8" w:rsidRDefault="000B72B8" w:rsidP="000B72B8">
      <w:pPr>
        <w:numPr>
          <w:ilvl w:val="0"/>
          <w:numId w:val="14"/>
        </w:numPr>
        <w:tabs>
          <w:tab w:val="left" w:pos="1073"/>
        </w:tabs>
        <w:spacing w:after="240"/>
        <w:rPr>
          <w:rFonts w:ascii="Verdana" w:hAnsi="Verdana"/>
          <w:sz w:val="20"/>
        </w:rPr>
      </w:pPr>
      <w:r w:rsidRPr="000B72B8">
        <w:rPr>
          <w:rFonts w:ascii="Verdana" w:hAnsi="Verdana"/>
          <w:sz w:val="20"/>
        </w:rPr>
        <w:t>Help families know what to expect – a visual service order for children who will be attending will help. If there is a ‘Family Seating Area’ explain how it works. Reassure them that noise from children is ok. They will be unsure how the church will react!</w:t>
      </w:r>
    </w:p>
    <w:p w14:paraId="08C44E88" w14:textId="77777777" w:rsidR="000B72B8" w:rsidRPr="000B72B8" w:rsidRDefault="000B72B8" w:rsidP="000B72B8">
      <w:pPr>
        <w:numPr>
          <w:ilvl w:val="0"/>
          <w:numId w:val="14"/>
        </w:numPr>
        <w:tabs>
          <w:tab w:val="left" w:pos="1073"/>
        </w:tabs>
        <w:spacing w:after="240"/>
        <w:rPr>
          <w:rFonts w:ascii="Verdana" w:hAnsi="Verdana"/>
          <w:sz w:val="20"/>
        </w:rPr>
      </w:pPr>
      <w:r w:rsidRPr="000B72B8">
        <w:rPr>
          <w:rFonts w:ascii="Verdana" w:hAnsi="Verdana"/>
          <w:sz w:val="20"/>
        </w:rPr>
        <w:t>Explain to families before the service if there will be activities their children will be welcome to join and that they can accompany them (check how this will work with your PSO). During the service make it clear that all children are welcome to take part in activities.</w:t>
      </w:r>
    </w:p>
    <w:p w14:paraId="4284527E" w14:textId="6C722AA6" w:rsidR="00861043" w:rsidRPr="000B72B8" w:rsidRDefault="000B72B8" w:rsidP="00861043">
      <w:pPr>
        <w:numPr>
          <w:ilvl w:val="0"/>
          <w:numId w:val="14"/>
        </w:numPr>
        <w:tabs>
          <w:tab w:val="left" w:pos="1073"/>
        </w:tabs>
        <w:spacing w:after="240"/>
        <w:rPr>
          <w:rFonts w:ascii="Verdana" w:hAnsi="Verdana"/>
          <w:sz w:val="20"/>
        </w:rPr>
      </w:pPr>
      <w:r w:rsidRPr="000B72B8">
        <w:rPr>
          <w:rFonts w:ascii="Verdana" w:hAnsi="Verdana"/>
          <w:sz w:val="20"/>
        </w:rPr>
        <w:t>Ask those involved in the baptism preparation to give the Baptismal candle during the service. Give a good children’s bible too (ask us for ideas).</w:t>
      </w:r>
      <w:r w:rsidR="00861043">
        <w:rPr>
          <w:rFonts w:ascii="Verdana" w:hAnsi="Verdana"/>
          <w:sz w:val="20"/>
        </w:rPr>
        <w:t xml:space="preserve"> One church is making individual bags for each candidate with a book and other small gifts.</w:t>
      </w:r>
    </w:p>
    <w:p w14:paraId="54FF1C2C" w14:textId="20E079A4" w:rsidR="005B3A4A" w:rsidRDefault="000B72B8" w:rsidP="005B3A4A">
      <w:pPr>
        <w:numPr>
          <w:ilvl w:val="0"/>
          <w:numId w:val="14"/>
        </w:numPr>
        <w:tabs>
          <w:tab w:val="left" w:pos="1073"/>
        </w:tabs>
        <w:spacing w:after="240"/>
        <w:rPr>
          <w:rFonts w:ascii="Verdana" w:hAnsi="Verdana"/>
          <w:sz w:val="20"/>
        </w:rPr>
      </w:pPr>
      <w:r w:rsidRPr="000B72B8">
        <w:rPr>
          <w:rFonts w:ascii="Verdana" w:hAnsi="Verdana"/>
          <w:sz w:val="20"/>
        </w:rPr>
        <w:t>A child’s baptism is an opportunity for follow up. Send cards and invite them to church on the anniversary. Include what is currently happening in church life especially toddler groups, preschools and family events.</w:t>
      </w:r>
    </w:p>
    <w:p w14:paraId="743A8022" w14:textId="564A5E16" w:rsidR="005B3A4A" w:rsidRDefault="005B3A4A" w:rsidP="005B3A4A">
      <w:pPr>
        <w:tabs>
          <w:tab w:val="left" w:pos="1073"/>
        </w:tabs>
        <w:spacing w:after="240"/>
        <w:rPr>
          <w:rFonts w:ascii="Verdana" w:hAnsi="Verdana"/>
          <w:b/>
          <w:bCs/>
          <w:sz w:val="24"/>
          <w:szCs w:val="24"/>
        </w:rPr>
      </w:pPr>
    </w:p>
    <w:p w14:paraId="10888A5F" w14:textId="6B7B7009" w:rsidR="005B3A4A" w:rsidRDefault="005B3A4A" w:rsidP="005B3A4A">
      <w:pPr>
        <w:tabs>
          <w:tab w:val="left" w:pos="1073"/>
        </w:tabs>
        <w:spacing w:after="240"/>
        <w:rPr>
          <w:rFonts w:ascii="Verdana" w:hAnsi="Verdana"/>
          <w:b/>
          <w:bCs/>
          <w:sz w:val="24"/>
          <w:szCs w:val="24"/>
        </w:rPr>
      </w:pPr>
    </w:p>
    <w:p w14:paraId="5EA742DF" w14:textId="7093A911" w:rsidR="005B3A4A" w:rsidRDefault="005B3A4A" w:rsidP="005B3A4A">
      <w:pPr>
        <w:tabs>
          <w:tab w:val="left" w:pos="1073"/>
        </w:tabs>
        <w:spacing w:after="240"/>
        <w:rPr>
          <w:rFonts w:ascii="Verdana" w:hAnsi="Verdana"/>
          <w:b/>
          <w:bCs/>
          <w:sz w:val="24"/>
          <w:szCs w:val="24"/>
        </w:rPr>
      </w:pPr>
      <w:r w:rsidRPr="005B3A4A">
        <w:rPr>
          <w:rFonts w:ascii="Verdana" w:hAnsi="Verdana"/>
          <w:b/>
          <w:bCs/>
          <w:sz w:val="24"/>
          <w:szCs w:val="24"/>
        </w:rPr>
        <w:t>Helping Parents with their Child’s Faith</w:t>
      </w:r>
    </w:p>
    <w:p w14:paraId="33079A06" w14:textId="6BC9F2E0" w:rsidR="005B3A4A" w:rsidRDefault="00A9688F" w:rsidP="005B3A4A">
      <w:pPr>
        <w:tabs>
          <w:tab w:val="left" w:pos="1073"/>
        </w:tabs>
        <w:spacing w:after="240"/>
        <w:rPr>
          <w:rFonts w:ascii="Verdana" w:hAnsi="Verdana"/>
          <w:sz w:val="20"/>
        </w:rPr>
      </w:pPr>
      <w:r>
        <w:rPr>
          <w:rFonts w:ascii="Verdana" w:hAnsi="Verdana"/>
          <w:noProof/>
          <w:sz w:val="20"/>
        </w:rPr>
        <w:drawing>
          <wp:anchor distT="0" distB="0" distL="114300" distR="114300" simplePos="0" relativeHeight="251669504" behindDoc="0" locked="0" layoutInCell="1" allowOverlap="1" wp14:anchorId="64212BE3" wp14:editId="51429906">
            <wp:simplePos x="0" y="0"/>
            <wp:positionH relativeFrom="column">
              <wp:posOffset>4801870</wp:posOffset>
            </wp:positionH>
            <wp:positionV relativeFrom="page">
              <wp:posOffset>4721762</wp:posOffset>
            </wp:positionV>
            <wp:extent cx="857250" cy="1219200"/>
            <wp:effectExtent l="0" t="0" r="0" b="0"/>
            <wp:wrapThrough wrapText="bothSides">
              <wp:wrapPolygon edited="0">
                <wp:start x="0" y="0"/>
                <wp:lineTo x="0" y="21263"/>
                <wp:lineTo x="21120" y="21263"/>
                <wp:lineTo x="21120" y="0"/>
                <wp:lineTo x="0" y="0"/>
              </wp:wrapPolygon>
            </wp:wrapThrough>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 cy="1219200"/>
                    </a:xfrm>
                    <a:prstGeom prst="rect">
                      <a:avLst/>
                    </a:prstGeom>
                    <a:noFill/>
                    <a:ln>
                      <a:noFill/>
                    </a:ln>
                  </pic:spPr>
                </pic:pic>
              </a:graphicData>
            </a:graphic>
          </wp:anchor>
        </w:drawing>
      </w:r>
      <w:r w:rsidR="005B3A4A">
        <w:rPr>
          <w:rFonts w:ascii="Verdana" w:hAnsi="Verdana"/>
          <w:sz w:val="20"/>
        </w:rPr>
        <w:t xml:space="preserve">Parents bring their child for baptism for many reasons – some from a deeply held personal faith and others because it seems like a ‘good’ thing to do for their child and everything in between. Whatever their reasons they see </w:t>
      </w:r>
      <w:r w:rsidR="00B5257D">
        <w:rPr>
          <w:rFonts w:ascii="Verdana" w:hAnsi="Verdana"/>
          <w:sz w:val="20"/>
        </w:rPr>
        <w:t xml:space="preserve">this as good for their child so offering a book that will help them accompany their child on this faith journey </w:t>
      </w:r>
      <w:r w:rsidR="00AA57EB">
        <w:rPr>
          <w:rFonts w:ascii="Verdana" w:hAnsi="Verdana"/>
          <w:sz w:val="20"/>
        </w:rPr>
        <w:t>would be a good start.</w:t>
      </w:r>
    </w:p>
    <w:p w14:paraId="2EA2D872" w14:textId="0B068CBC" w:rsidR="00AA57EB" w:rsidRDefault="00AA57EB" w:rsidP="005B3A4A">
      <w:pPr>
        <w:tabs>
          <w:tab w:val="left" w:pos="1073"/>
        </w:tabs>
        <w:spacing w:after="240"/>
        <w:rPr>
          <w:rFonts w:ascii="Verdana" w:hAnsi="Verdana"/>
          <w:sz w:val="20"/>
        </w:rPr>
      </w:pPr>
      <w:r>
        <w:rPr>
          <w:rFonts w:ascii="Verdana" w:hAnsi="Verdana"/>
          <w:sz w:val="20"/>
        </w:rPr>
        <w:t>Babies &amp; Toddlers Nurturing you child’s spiritual life is a well written book accessible for wherever the parents are on their faith journey.</w:t>
      </w:r>
      <w:r w:rsidR="008D2873">
        <w:rPr>
          <w:rFonts w:ascii="Verdana" w:hAnsi="Verdana"/>
          <w:sz w:val="20"/>
        </w:rPr>
        <w:t xml:space="preserve"> We have a copy of this in the office.</w:t>
      </w:r>
    </w:p>
    <w:p w14:paraId="258C411B" w14:textId="106798A3" w:rsidR="00AA57EB" w:rsidRDefault="00AA57EB" w:rsidP="005B3A4A">
      <w:pPr>
        <w:tabs>
          <w:tab w:val="left" w:pos="1073"/>
        </w:tabs>
        <w:spacing w:after="240"/>
        <w:rPr>
          <w:rFonts w:ascii="Verdana" w:hAnsi="Verdana"/>
          <w:sz w:val="20"/>
        </w:rPr>
      </w:pPr>
    </w:p>
    <w:p w14:paraId="71577157" w14:textId="77777777" w:rsidR="00DD2244" w:rsidRDefault="00DD2244" w:rsidP="005B3A4A">
      <w:pPr>
        <w:tabs>
          <w:tab w:val="left" w:pos="1073"/>
        </w:tabs>
        <w:spacing w:after="240"/>
        <w:rPr>
          <w:rFonts w:ascii="Verdana" w:hAnsi="Verdana"/>
          <w:sz w:val="20"/>
        </w:rPr>
      </w:pPr>
    </w:p>
    <w:p w14:paraId="5C03A842" w14:textId="492B2A66" w:rsidR="00DD2244" w:rsidRPr="00DD2244" w:rsidRDefault="00DD2244" w:rsidP="005B3A4A">
      <w:pPr>
        <w:tabs>
          <w:tab w:val="left" w:pos="1073"/>
        </w:tabs>
        <w:spacing w:after="240"/>
        <w:rPr>
          <w:rFonts w:ascii="Verdana" w:hAnsi="Verdana"/>
          <w:b/>
          <w:bCs/>
          <w:sz w:val="24"/>
          <w:szCs w:val="24"/>
        </w:rPr>
      </w:pPr>
      <w:r w:rsidRPr="00DD2244">
        <w:rPr>
          <w:rFonts w:ascii="Verdana" w:hAnsi="Verdana"/>
          <w:b/>
          <w:bCs/>
          <w:sz w:val="24"/>
          <w:szCs w:val="24"/>
        </w:rPr>
        <w:t>Child’s Bible</w:t>
      </w:r>
    </w:p>
    <w:p w14:paraId="18066FFC" w14:textId="0CC10BA7" w:rsidR="00DD2244" w:rsidRDefault="00DD2244" w:rsidP="005B3A4A">
      <w:pPr>
        <w:tabs>
          <w:tab w:val="left" w:pos="1073"/>
        </w:tabs>
        <w:spacing w:after="240"/>
        <w:rPr>
          <w:rFonts w:ascii="Verdana" w:hAnsi="Verdana"/>
          <w:sz w:val="20"/>
        </w:rPr>
      </w:pPr>
      <w:r>
        <w:rPr>
          <w:rFonts w:ascii="Verdana" w:hAnsi="Verdana"/>
          <w:sz w:val="20"/>
        </w:rPr>
        <w:t>Another great way to help families meet God is to gift them with an appropriate Bible.</w:t>
      </w:r>
    </w:p>
    <w:p w14:paraId="64E8B805" w14:textId="1551ABF7" w:rsidR="00DD2244" w:rsidRPr="005B3A4A" w:rsidRDefault="00DD2244" w:rsidP="005B3A4A">
      <w:pPr>
        <w:tabs>
          <w:tab w:val="left" w:pos="1073"/>
        </w:tabs>
        <w:spacing w:after="240"/>
        <w:rPr>
          <w:rFonts w:ascii="Verdana" w:hAnsi="Verdana"/>
          <w:sz w:val="20"/>
        </w:rPr>
      </w:pPr>
      <w:r>
        <w:rPr>
          <w:rFonts w:ascii="Verdana" w:hAnsi="Verdana"/>
          <w:sz w:val="20"/>
        </w:rPr>
        <w:t>Look at our list of Bibles, we also have some to look at</w:t>
      </w:r>
      <w:r w:rsidR="008D2873">
        <w:rPr>
          <w:rFonts w:ascii="Verdana" w:hAnsi="Verdana"/>
          <w:sz w:val="20"/>
        </w:rPr>
        <w:t>,</w:t>
      </w:r>
      <w:r>
        <w:rPr>
          <w:rFonts w:ascii="Verdana" w:hAnsi="Verdana"/>
          <w:sz w:val="20"/>
        </w:rPr>
        <w:t xml:space="preserve"> to help you make a decision as to the most suitable. </w:t>
      </w:r>
    </w:p>
    <w:p w14:paraId="6CDDA371" w14:textId="13AD0726" w:rsidR="00EB66DE" w:rsidRPr="000B72B8" w:rsidRDefault="00EB66DE" w:rsidP="00EB66DE">
      <w:pPr>
        <w:tabs>
          <w:tab w:val="left" w:pos="1073"/>
        </w:tabs>
        <w:spacing w:after="240"/>
        <w:ind w:left="720"/>
        <w:rPr>
          <w:rFonts w:ascii="Verdana" w:hAnsi="Verdana"/>
          <w:sz w:val="20"/>
        </w:rPr>
      </w:pPr>
    </w:p>
    <w:p w14:paraId="02527B73" w14:textId="77777777" w:rsidR="000B72B8" w:rsidRPr="009A7AB9" w:rsidRDefault="000B72B8" w:rsidP="009A7AB9">
      <w:pPr>
        <w:tabs>
          <w:tab w:val="left" w:pos="1073"/>
        </w:tabs>
        <w:spacing w:after="240"/>
        <w:rPr>
          <w:rFonts w:ascii="Verdana" w:hAnsi="Verdana"/>
          <w:sz w:val="20"/>
        </w:rPr>
      </w:pPr>
    </w:p>
    <w:p w14:paraId="52B2B46C" w14:textId="77777777" w:rsidR="00C96F20" w:rsidRPr="00C96F20" w:rsidRDefault="00C96F20" w:rsidP="00CC5579">
      <w:pPr>
        <w:tabs>
          <w:tab w:val="left" w:pos="1073"/>
        </w:tabs>
        <w:spacing w:after="240"/>
        <w:rPr>
          <w:rFonts w:ascii="Verdana" w:hAnsi="Verdana"/>
          <w:sz w:val="20"/>
        </w:rPr>
      </w:pPr>
    </w:p>
    <w:sectPr w:rsidR="00C96F20" w:rsidRPr="00C96F20" w:rsidSect="00E34552">
      <w:headerReference w:type="default" r:id="rId21"/>
      <w:footerReference w:type="even" r:id="rId22"/>
      <w:footerReference w:type="default" r:id="rId23"/>
      <w:headerReference w:type="first" r:id="rId24"/>
      <w:footerReference w:type="first" r:id="rId25"/>
      <w:pgSz w:w="11906" w:h="16838" w:code="9"/>
      <w:pgMar w:top="1435" w:right="1418" w:bottom="1985" w:left="1418"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19F09" w14:textId="77777777" w:rsidR="00647667" w:rsidRDefault="00647667" w:rsidP="003A4C5D">
      <w:r>
        <w:separator/>
      </w:r>
    </w:p>
  </w:endnote>
  <w:endnote w:type="continuationSeparator" w:id="0">
    <w:p w14:paraId="177AF316" w14:textId="77777777" w:rsidR="00647667" w:rsidRDefault="00647667" w:rsidP="003A4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2065041"/>
      <w:docPartObj>
        <w:docPartGallery w:val="Page Numbers (Bottom of Page)"/>
        <w:docPartUnique/>
      </w:docPartObj>
    </w:sdtPr>
    <w:sdtEndPr>
      <w:rPr>
        <w:rStyle w:val="PageNumber"/>
      </w:rPr>
    </w:sdtEndPr>
    <w:sdtContent>
      <w:p w14:paraId="53E4ED98" w14:textId="74E88B44" w:rsidR="00025D3F" w:rsidRDefault="00025D3F" w:rsidP="00293D1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02CFA6" w14:textId="77777777" w:rsidR="00025D3F" w:rsidRDefault="00025D3F" w:rsidP="00025D3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7990791"/>
      <w:docPartObj>
        <w:docPartGallery w:val="Page Numbers (Bottom of Page)"/>
        <w:docPartUnique/>
      </w:docPartObj>
    </w:sdtPr>
    <w:sdtEndPr>
      <w:rPr>
        <w:rStyle w:val="PageNumber"/>
      </w:rPr>
    </w:sdtEndPr>
    <w:sdtContent>
      <w:p w14:paraId="295CBA76" w14:textId="42498C55" w:rsidR="00025D3F" w:rsidRDefault="00025D3F" w:rsidP="00293D1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1E9591" w14:textId="04886ED7" w:rsidR="00025D3F" w:rsidRDefault="00025D3F" w:rsidP="00025D3F">
    <w:pPr>
      <w:pStyle w:val="Footer"/>
      <w:ind w:firstLine="360"/>
    </w:pPr>
    <w:r>
      <w:rPr>
        <w:noProof/>
      </w:rPr>
      <w:drawing>
        <wp:anchor distT="0" distB="0" distL="114300" distR="114300" simplePos="0" relativeHeight="251664896" behindDoc="0" locked="0" layoutInCell="1" allowOverlap="1" wp14:anchorId="0110E9D4" wp14:editId="574F7945">
          <wp:simplePos x="0" y="0"/>
          <wp:positionH relativeFrom="column">
            <wp:posOffset>-1386088</wp:posOffset>
          </wp:positionH>
          <wp:positionV relativeFrom="paragraph">
            <wp:posOffset>-529131</wp:posOffset>
          </wp:positionV>
          <wp:extent cx="8081720" cy="1127366"/>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8081720" cy="1127366"/>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36E1" w14:textId="405AE0E5" w:rsidR="00025D3F" w:rsidRDefault="00025D3F">
    <w:pPr>
      <w:pStyle w:val="Footer"/>
    </w:pPr>
    <w:r>
      <w:rPr>
        <w:noProof/>
      </w:rPr>
      <w:drawing>
        <wp:anchor distT="0" distB="0" distL="114300" distR="114300" simplePos="0" relativeHeight="251661824" behindDoc="0" locked="0" layoutInCell="1" allowOverlap="1" wp14:anchorId="79728F26" wp14:editId="4E7D3F47">
          <wp:simplePos x="0" y="0"/>
          <wp:positionH relativeFrom="column">
            <wp:posOffset>-900113</wp:posOffset>
          </wp:positionH>
          <wp:positionV relativeFrom="paragraph">
            <wp:posOffset>-665318</wp:posOffset>
          </wp:positionV>
          <wp:extent cx="7566741" cy="1259004"/>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566741" cy="125900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D9A7D" w14:textId="77777777" w:rsidR="00647667" w:rsidRDefault="00647667" w:rsidP="003A4C5D">
      <w:r>
        <w:separator/>
      </w:r>
    </w:p>
  </w:footnote>
  <w:footnote w:type="continuationSeparator" w:id="0">
    <w:p w14:paraId="73559D4E" w14:textId="77777777" w:rsidR="00647667" w:rsidRDefault="00647667" w:rsidP="003A4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CDE6" w14:textId="02DCA0CB" w:rsidR="004B76F9" w:rsidRDefault="00025D3F">
    <w:pPr>
      <w:pStyle w:val="Header"/>
    </w:pPr>
    <w:r>
      <w:rPr>
        <w:noProof/>
      </w:rPr>
      <w:drawing>
        <wp:anchor distT="0" distB="0" distL="114300" distR="114300" simplePos="0" relativeHeight="251663872" behindDoc="0" locked="0" layoutInCell="1" allowOverlap="1" wp14:anchorId="65114F2E" wp14:editId="06E4463C">
          <wp:simplePos x="0" y="0"/>
          <wp:positionH relativeFrom="column">
            <wp:posOffset>-919884</wp:posOffset>
          </wp:positionH>
          <wp:positionV relativeFrom="paragraph">
            <wp:posOffset>-450215</wp:posOffset>
          </wp:positionV>
          <wp:extent cx="7558973" cy="24137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973" cy="24137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19216" w14:textId="596AED28" w:rsidR="004B76F9" w:rsidRDefault="003044A1">
    <w:pPr>
      <w:pStyle w:val="Header"/>
    </w:pPr>
    <w:r>
      <w:rPr>
        <w:noProof/>
      </w:rPr>
      <w:drawing>
        <wp:anchor distT="0" distB="0" distL="114300" distR="114300" simplePos="0" relativeHeight="251659776" behindDoc="0" locked="0" layoutInCell="1" allowOverlap="1" wp14:anchorId="7618F783" wp14:editId="4C581122">
          <wp:simplePos x="0" y="0"/>
          <wp:positionH relativeFrom="column">
            <wp:posOffset>-890701</wp:posOffset>
          </wp:positionH>
          <wp:positionV relativeFrom="paragraph">
            <wp:posOffset>-440487</wp:posOffset>
          </wp:positionV>
          <wp:extent cx="7558973" cy="24137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stretch>
                    <a:fillRect/>
                  </a:stretch>
                </pic:blipFill>
                <pic:spPr>
                  <a:xfrm>
                    <a:off x="0" y="0"/>
                    <a:ext cx="7558973" cy="2413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E6354"/>
    <w:multiLevelType w:val="multilevel"/>
    <w:tmpl w:val="9D6A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D53251"/>
    <w:multiLevelType w:val="hybridMultilevel"/>
    <w:tmpl w:val="FEFA5700"/>
    <w:lvl w:ilvl="0" w:tplc="FAD2EDAC">
      <w:numFmt w:val="bullet"/>
      <w:lvlText w:val="•"/>
      <w:lvlJc w:val="left"/>
      <w:pPr>
        <w:ind w:left="1080" w:hanging="720"/>
      </w:pPr>
      <w:rPr>
        <w:rFonts w:ascii="Century Gothic" w:eastAsia="Times New Roman" w:hAnsi="Century Gothic"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A4486C"/>
    <w:multiLevelType w:val="multilevel"/>
    <w:tmpl w:val="3CFAD7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061A12"/>
    <w:multiLevelType w:val="hybridMultilevel"/>
    <w:tmpl w:val="869A6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9D77C1"/>
    <w:multiLevelType w:val="hybridMultilevel"/>
    <w:tmpl w:val="62FA8134"/>
    <w:lvl w:ilvl="0" w:tplc="820EF152">
      <w:numFmt w:val="bullet"/>
      <w:lvlText w:val="•"/>
      <w:lvlJc w:val="left"/>
      <w:pPr>
        <w:tabs>
          <w:tab w:val="num" w:pos="57"/>
        </w:tabs>
        <w:ind w:left="56" w:hanging="56"/>
      </w:pPr>
      <w:rPr>
        <w:rFonts w:ascii="Verdana" w:eastAsia="Calibri" w:hAnsi="Verdana" w:cs="Arial" w:hint="default"/>
        <w:color w:val="991632"/>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50D25017"/>
    <w:multiLevelType w:val="hybridMultilevel"/>
    <w:tmpl w:val="775A3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2E4D9B"/>
    <w:multiLevelType w:val="hybridMultilevel"/>
    <w:tmpl w:val="EBFA77E4"/>
    <w:lvl w:ilvl="0" w:tplc="A14C6726">
      <w:numFmt w:val="bullet"/>
      <w:lvlText w:val="•"/>
      <w:lvlJc w:val="left"/>
      <w:pPr>
        <w:ind w:left="482" w:hanging="122"/>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1314C8"/>
    <w:multiLevelType w:val="hybridMultilevel"/>
    <w:tmpl w:val="DD0E1FF8"/>
    <w:lvl w:ilvl="0" w:tplc="0B483330">
      <w:start w:val="1"/>
      <w:numFmt w:val="decimal"/>
      <w:lvlText w:val="%1."/>
      <w:lvlJc w:val="left"/>
      <w:pPr>
        <w:tabs>
          <w:tab w:val="num" w:pos="900"/>
        </w:tabs>
        <w:ind w:left="900" w:hanging="540"/>
      </w:pPr>
    </w:lvl>
    <w:lvl w:ilvl="1" w:tplc="DA5480FE">
      <w:start w:val="1"/>
      <w:numFmt w:val="lowerLetter"/>
      <w:lvlText w:val="(%2)"/>
      <w:lvlJc w:val="left"/>
      <w:pPr>
        <w:tabs>
          <w:tab w:val="num" w:pos="1620"/>
        </w:tabs>
        <w:ind w:left="1620" w:hanging="54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5C765A23"/>
    <w:multiLevelType w:val="hybridMultilevel"/>
    <w:tmpl w:val="8A10EC8A"/>
    <w:lvl w:ilvl="0" w:tplc="62F0E6D2">
      <w:numFmt w:val="bullet"/>
      <w:lvlText w:val="•"/>
      <w:lvlJc w:val="left"/>
      <w:pPr>
        <w:ind w:left="482" w:hanging="198"/>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356770"/>
    <w:multiLevelType w:val="hybridMultilevel"/>
    <w:tmpl w:val="13F856A4"/>
    <w:lvl w:ilvl="0" w:tplc="F46EDAAE">
      <w:numFmt w:val="bullet"/>
      <w:lvlText w:val="•"/>
      <w:lvlJc w:val="left"/>
      <w:pPr>
        <w:ind w:left="340" w:hanging="56"/>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2833A4"/>
    <w:multiLevelType w:val="hybridMultilevel"/>
    <w:tmpl w:val="65307736"/>
    <w:lvl w:ilvl="0" w:tplc="05F000F8">
      <w:numFmt w:val="bullet"/>
      <w:lvlText w:val="•"/>
      <w:lvlJc w:val="left"/>
      <w:pPr>
        <w:ind w:left="720" w:hanging="360"/>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D3197F"/>
    <w:multiLevelType w:val="multilevel"/>
    <w:tmpl w:val="9FC498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D8164D"/>
    <w:multiLevelType w:val="hybridMultilevel"/>
    <w:tmpl w:val="7C3C6C6A"/>
    <w:lvl w:ilvl="0" w:tplc="05F000F8">
      <w:numFmt w:val="bullet"/>
      <w:lvlText w:val="•"/>
      <w:lvlJc w:val="left"/>
      <w:pPr>
        <w:ind w:left="720" w:hanging="360"/>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4697136">
    <w:abstractNumId w:val="1"/>
  </w:num>
  <w:num w:numId="2" w16cid:durableId="17752060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47419934">
    <w:abstractNumId w:val="7"/>
  </w:num>
  <w:num w:numId="4" w16cid:durableId="855770035">
    <w:abstractNumId w:val="5"/>
  </w:num>
  <w:num w:numId="5" w16cid:durableId="108815547">
    <w:abstractNumId w:val="10"/>
  </w:num>
  <w:num w:numId="6" w16cid:durableId="1063675852">
    <w:abstractNumId w:val="6"/>
  </w:num>
  <w:num w:numId="7" w16cid:durableId="1627735033">
    <w:abstractNumId w:val="12"/>
  </w:num>
  <w:num w:numId="8" w16cid:durableId="1360470320">
    <w:abstractNumId w:val="8"/>
  </w:num>
  <w:num w:numId="9" w16cid:durableId="1280726465">
    <w:abstractNumId w:val="9"/>
  </w:num>
  <w:num w:numId="10" w16cid:durableId="1686707148">
    <w:abstractNumId w:val="4"/>
  </w:num>
  <w:num w:numId="11" w16cid:durableId="429932423">
    <w:abstractNumId w:val="0"/>
  </w:num>
  <w:num w:numId="12" w16cid:durableId="1089741249">
    <w:abstractNumId w:val="11"/>
  </w:num>
  <w:num w:numId="13" w16cid:durableId="1520657436">
    <w:abstractNumId w:val="2"/>
  </w:num>
  <w:num w:numId="14" w16cid:durableId="5442985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D07"/>
    <w:rsid w:val="00007D46"/>
    <w:rsid w:val="000216F9"/>
    <w:rsid w:val="00025D3F"/>
    <w:rsid w:val="000368F0"/>
    <w:rsid w:val="00037A13"/>
    <w:rsid w:val="00052A4F"/>
    <w:rsid w:val="00054863"/>
    <w:rsid w:val="00056E1D"/>
    <w:rsid w:val="0006241D"/>
    <w:rsid w:val="00063D7C"/>
    <w:rsid w:val="00092015"/>
    <w:rsid w:val="000A2344"/>
    <w:rsid w:val="000B2A61"/>
    <w:rsid w:val="000B72B8"/>
    <w:rsid w:val="000C35B0"/>
    <w:rsid w:val="000C6021"/>
    <w:rsid w:val="000D6AC5"/>
    <w:rsid w:val="000E4E21"/>
    <w:rsid w:val="00102C1A"/>
    <w:rsid w:val="00125900"/>
    <w:rsid w:val="00136F00"/>
    <w:rsid w:val="001518C5"/>
    <w:rsid w:val="00163642"/>
    <w:rsid w:val="00164E82"/>
    <w:rsid w:val="0019521F"/>
    <w:rsid w:val="001A0EEB"/>
    <w:rsid w:val="001B6C6E"/>
    <w:rsid w:val="001C2197"/>
    <w:rsid w:val="001D6A1C"/>
    <w:rsid w:val="001E2E70"/>
    <w:rsid w:val="001E549C"/>
    <w:rsid w:val="00232593"/>
    <w:rsid w:val="0024364F"/>
    <w:rsid w:val="0028265D"/>
    <w:rsid w:val="0029313C"/>
    <w:rsid w:val="002B141C"/>
    <w:rsid w:val="002D775B"/>
    <w:rsid w:val="002F0022"/>
    <w:rsid w:val="003044A1"/>
    <w:rsid w:val="00334EE6"/>
    <w:rsid w:val="00335A66"/>
    <w:rsid w:val="00340D2E"/>
    <w:rsid w:val="003418F6"/>
    <w:rsid w:val="003424CC"/>
    <w:rsid w:val="00375858"/>
    <w:rsid w:val="00382549"/>
    <w:rsid w:val="00396383"/>
    <w:rsid w:val="003A4C5D"/>
    <w:rsid w:val="003E7079"/>
    <w:rsid w:val="003F6DCB"/>
    <w:rsid w:val="004222B7"/>
    <w:rsid w:val="00430F0A"/>
    <w:rsid w:val="00466976"/>
    <w:rsid w:val="0048318E"/>
    <w:rsid w:val="004A1FB8"/>
    <w:rsid w:val="004B76F9"/>
    <w:rsid w:val="004D2A8F"/>
    <w:rsid w:val="004F2ECE"/>
    <w:rsid w:val="00503742"/>
    <w:rsid w:val="00507E5E"/>
    <w:rsid w:val="005203C4"/>
    <w:rsid w:val="005430A8"/>
    <w:rsid w:val="00555E1C"/>
    <w:rsid w:val="00564E31"/>
    <w:rsid w:val="00591181"/>
    <w:rsid w:val="0059175F"/>
    <w:rsid w:val="00597AA1"/>
    <w:rsid w:val="005B3A4A"/>
    <w:rsid w:val="005D1EF4"/>
    <w:rsid w:val="005F54CE"/>
    <w:rsid w:val="006037F9"/>
    <w:rsid w:val="006126EB"/>
    <w:rsid w:val="00623E54"/>
    <w:rsid w:val="006335F2"/>
    <w:rsid w:val="00635B09"/>
    <w:rsid w:val="00647667"/>
    <w:rsid w:val="0064787F"/>
    <w:rsid w:val="0065007A"/>
    <w:rsid w:val="00655B45"/>
    <w:rsid w:val="00665595"/>
    <w:rsid w:val="00673B69"/>
    <w:rsid w:val="006755F8"/>
    <w:rsid w:val="00677E34"/>
    <w:rsid w:val="00680FDD"/>
    <w:rsid w:val="00691B86"/>
    <w:rsid w:val="00692C3D"/>
    <w:rsid w:val="006C3ACA"/>
    <w:rsid w:val="006E5CC4"/>
    <w:rsid w:val="0070477F"/>
    <w:rsid w:val="0071450F"/>
    <w:rsid w:val="00733072"/>
    <w:rsid w:val="0074023D"/>
    <w:rsid w:val="00740E0D"/>
    <w:rsid w:val="00741B29"/>
    <w:rsid w:val="00744D07"/>
    <w:rsid w:val="00762C96"/>
    <w:rsid w:val="007B2041"/>
    <w:rsid w:val="007E37E6"/>
    <w:rsid w:val="007F5F43"/>
    <w:rsid w:val="00802DC5"/>
    <w:rsid w:val="00812A58"/>
    <w:rsid w:val="0082071A"/>
    <w:rsid w:val="00833BF4"/>
    <w:rsid w:val="008408C0"/>
    <w:rsid w:val="008474B2"/>
    <w:rsid w:val="00853730"/>
    <w:rsid w:val="00861043"/>
    <w:rsid w:val="0086349B"/>
    <w:rsid w:val="008944FC"/>
    <w:rsid w:val="008B5436"/>
    <w:rsid w:val="008B62D2"/>
    <w:rsid w:val="008D14DE"/>
    <w:rsid w:val="008D2873"/>
    <w:rsid w:val="00923C0A"/>
    <w:rsid w:val="00943F47"/>
    <w:rsid w:val="00970BCF"/>
    <w:rsid w:val="00984C59"/>
    <w:rsid w:val="00991C7E"/>
    <w:rsid w:val="00996E19"/>
    <w:rsid w:val="009A7AB9"/>
    <w:rsid w:val="009D5866"/>
    <w:rsid w:val="009E43FD"/>
    <w:rsid w:val="009E6B6E"/>
    <w:rsid w:val="009F3ABB"/>
    <w:rsid w:val="00A048C3"/>
    <w:rsid w:val="00A15260"/>
    <w:rsid w:val="00A15A65"/>
    <w:rsid w:val="00A17229"/>
    <w:rsid w:val="00A26E5F"/>
    <w:rsid w:val="00A3088F"/>
    <w:rsid w:val="00A7031B"/>
    <w:rsid w:val="00A758A7"/>
    <w:rsid w:val="00A91C05"/>
    <w:rsid w:val="00A94B35"/>
    <w:rsid w:val="00A9688F"/>
    <w:rsid w:val="00AA1BB7"/>
    <w:rsid w:val="00AA3D0E"/>
    <w:rsid w:val="00AA57EB"/>
    <w:rsid w:val="00AD048C"/>
    <w:rsid w:val="00AE1986"/>
    <w:rsid w:val="00AF2543"/>
    <w:rsid w:val="00B04161"/>
    <w:rsid w:val="00B3089D"/>
    <w:rsid w:val="00B31FC3"/>
    <w:rsid w:val="00B37370"/>
    <w:rsid w:val="00B45EEB"/>
    <w:rsid w:val="00B5257D"/>
    <w:rsid w:val="00B56941"/>
    <w:rsid w:val="00B64EEE"/>
    <w:rsid w:val="00B80CB5"/>
    <w:rsid w:val="00B922A7"/>
    <w:rsid w:val="00B92639"/>
    <w:rsid w:val="00BB51AA"/>
    <w:rsid w:val="00BC504E"/>
    <w:rsid w:val="00BC5ACF"/>
    <w:rsid w:val="00C029ED"/>
    <w:rsid w:val="00C23174"/>
    <w:rsid w:val="00C23AAD"/>
    <w:rsid w:val="00C23E84"/>
    <w:rsid w:val="00C519AB"/>
    <w:rsid w:val="00C555A7"/>
    <w:rsid w:val="00C77F3E"/>
    <w:rsid w:val="00C803C4"/>
    <w:rsid w:val="00C96E68"/>
    <w:rsid w:val="00C96F20"/>
    <w:rsid w:val="00CB0D7E"/>
    <w:rsid w:val="00CC18A0"/>
    <w:rsid w:val="00CC5579"/>
    <w:rsid w:val="00CD70F3"/>
    <w:rsid w:val="00CF00A7"/>
    <w:rsid w:val="00D17323"/>
    <w:rsid w:val="00D20C7E"/>
    <w:rsid w:val="00D404B4"/>
    <w:rsid w:val="00D82202"/>
    <w:rsid w:val="00D90905"/>
    <w:rsid w:val="00D917B5"/>
    <w:rsid w:val="00DB3298"/>
    <w:rsid w:val="00DB6A25"/>
    <w:rsid w:val="00DC7297"/>
    <w:rsid w:val="00DD09B7"/>
    <w:rsid w:val="00DD2244"/>
    <w:rsid w:val="00DF0AA9"/>
    <w:rsid w:val="00E05FB1"/>
    <w:rsid w:val="00E07784"/>
    <w:rsid w:val="00E12462"/>
    <w:rsid w:val="00E17514"/>
    <w:rsid w:val="00E17D80"/>
    <w:rsid w:val="00E237DC"/>
    <w:rsid w:val="00E33DEF"/>
    <w:rsid w:val="00E34552"/>
    <w:rsid w:val="00E77F79"/>
    <w:rsid w:val="00E93DB2"/>
    <w:rsid w:val="00EA4515"/>
    <w:rsid w:val="00EB66DE"/>
    <w:rsid w:val="00EC3E6C"/>
    <w:rsid w:val="00ED3860"/>
    <w:rsid w:val="00ED5D74"/>
    <w:rsid w:val="00F0650B"/>
    <w:rsid w:val="00F23C62"/>
    <w:rsid w:val="00F366D0"/>
    <w:rsid w:val="00F36966"/>
    <w:rsid w:val="00F70910"/>
    <w:rsid w:val="00F70A17"/>
    <w:rsid w:val="00F935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6CD6631E"/>
  <w15:docId w15:val="{61A46736-8471-4C15-A047-5CC128F25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iPriority="99" w:unhideWhenUsed="1"/>
    <w:lsdException w:name="HTML Bottom of Form" w:locked="1"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99" w:unhideWhenUsed="1"/>
    <w:lsdException w:name="annotation subject"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88F"/>
    <w:rPr>
      <w:rFonts w:ascii="Tahoma" w:hAnsi="Tahoma" w:cs="Arial"/>
      <w:sz w:val="22"/>
      <w:lang w:eastAsia="en-US"/>
    </w:rPr>
  </w:style>
  <w:style w:type="paragraph" w:styleId="Heading1">
    <w:name w:val="heading 1"/>
    <w:basedOn w:val="Normal"/>
    <w:next w:val="Normal"/>
    <w:link w:val="Heading1Char"/>
    <w:qFormat/>
    <w:locked/>
    <w:rsid w:val="00054863"/>
    <w:pPr>
      <w:keepNext/>
      <w:jc w:val="both"/>
      <w:outlineLvl w:val="0"/>
    </w:pPr>
    <w:rPr>
      <w:rFonts w:ascii="Arial" w:eastAsia="Times New Roman" w:hAnsi="Arial"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ochesterFooter">
    <w:name w:val="Rochester Footer"/>
    <w:basedOn w:val="Footer"/>
    <w:uiPriority w:val="99"/>
    <w:rsid w:val="003E7079"/>
    <w:pPr>
      <w:spacing w:after="60"/>
      <w:contextualSpacing/>
      <w:jc w:val="center"/>
    </w:pPr>
    <w:rPr>
      <w:noProof/>
      <w:sz w:val="18"/>
      <w:szCs w:val="18"/>
      <w:lang w:eastAsia="en-GB"/>
    </w:rPr>
  </w:style>
  <w:style w:type="paragraph" w:customStyle="1" w:styleId="RochesterFooterSmall">
    <w:name w:val="Rochester Footer (Small)"/>
    <w:basedOn w:val="RochesterFooter"/>
    <w:uiPriority w:val="99"/>
    <w:rsid w:val="003E7079"/>
    <w:pPr>
      <w:spacing w:line="160" w:lineRule="atLeast"/>
    </w:pPr>
    <w:rPr>
      <w:sz w:val="12"/>
      <w:szCs w:val="12"/>
    </w:rPr>
  </w:style>
  <w:style w:type="table" w:styleId="TableGrid">
    <w:name w:val="Table Grid"/>
    <w:basedOn w:val="TableNormal"/>
    <w:uiPriority w:val="99"/>
    <w:rsid w:val="003E7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chesterNormal">
    <w:name w:val="Rochester Normal"/>
    <w:basedOn w:val="Normal"/>
    <w:uiPriority w:val="99"/>
    <w:rsid w:val="003E7079"/>
  </w:style>
  <w:style w:type="paragraph" w:styleId="Header">
    <w:name w:val="header"/>
    <w:basedOn w:val="Normal"/>
    <w:link w:val="HeaderChar"/>
    <w:uiPriority w:val="99"/>
    <w:semiHidden/>
    <w:rsid w:val="003A4C5D"/>
    <w:pPr>
      <w:tabs>
        <w:tab w:val="center" w:pos="4513"/>
        <w:tab w:val="right" w:pos="9026"/>
      </w:tabs>
    </w:pPr>
  </w:style>
  <w:style w:type="character" w:customStyle="1" w:styleId="HeaderChar">
    <w:name w:val="Header Char"/>
    <w:link w:val="Header"/>
    <w:uiPriority w:val="99"/>
    <w:semiHidden/>
    <w:locked/>
    <w:rsid w:val="00A3088F"/>
    <w:rPr>
      <w:rFonts w:ascii="Arial" w:hAnsi="Arial" w:cs="Arial"/>
    </w:rPr>
  </w:style>
  <w:style w:type="paragraph" w:styleId="Footer">
    <w:name w:val="footer"/>
    <w:basedOn w:val="Normal"/>
    <w:link w:val="FooterChar"/>
    <w:uiPriority w:val="99"/>
    <w:semiHidden/>
    <w:rsid w:val="003A4C5D"/>
    <w:pPr>
      <w:tabs>
        <w:tab w:val="center" w:pos="4513"/>
        <w:tab w:val="right" w:pos="9026"/>
      </w:tabs>
    </w:pPr>
  </w:style>
  <w:style w:type="character" w:customStyle="1" w:styleId="FooterChar">
    <w:name w:val="Footer Char"/>
    <w:link w:val="Footer"/>
    <w:uiPriority w:val="99"/>
    <w:semiHidden/>
    <w:locked/>
    <w:rsid w:val="00A3088F"/>
    <w:rPr>
      <w:rFonts w:ascii="Arial" w:hAnsi="Arial" w:cs="Arial"/>
    </w:rPr>
  </w:style>
  <w:style w:type="paragraph" w:styleId="BalloonText">
    <w:name w:val="Balloon Text"/>
    <w:basedOn w:val="Normal"/>
    <w:link w:val="BalloonTextChar"/>
    <w:uiPriority w:val="99"/>
    <w:semiHidden/>
    <w:rsid w:val="003A4C5D"/>
    <w:rPr>
      <w:rFonts w:cs="Tahoma"/>
      <w:sz w:val="16"/>
      <w:szCs w:val="16"/>
    </w:rPr>
  </w:style>
  <w:style w:type="character" w:customStyle="1" w:styleId="BalloonTextChar">
    <w:name w:val="Balloon Text Char"/>
    <w:link w:val="BalloonText"/>
    <w:uiPriority w:val="99"/>
    <w:semiHidden/>
    <w:locked/>
    <w:rsid w:val="00A3088F"/>
    <w:rPr>
      <w:rFonts w:ascii="Tahoma" w:hAnsi="Tahoma" w:cs="Tahoma"/>
      <w:sz w:val="16"/>
      <w:szCs w:val="16"/>
    </w:rPr>
  </w:style>
  <w:style w:type="character" w:styleId="Hyperlink">
    <w:name w:val="Hyperlink"/>
    <w:uiPriority w:val="99"/>
    <w:unhideWhenUsed/>
    <w:rsid w:val="00007D46"/>
    <w:rPr>
      <w:strike w:val="0"/>
      <w:dstrike w:val="0"/>
      <w:color w:val="000000"/>
      <w:u w:val="none"/>
      <w:effect w:val="none"/>
    </w:rPr>
  </w:style>
  <w:style w:type="character" w:customStyle="1" w:styleId="Heading1Char">
    <w:name w:val="Heading 1 Char"/>
    <w:link w:val="Heading1"/>
    <w:rsid w:val="00054863"/>
    <w:rPr>
      <w:rFonts w:ascii="Arial" w:eastAsia="Times New Roman" w:hAnsi="Arial"/>
      <w:b/>
      <w:szCs w:val="20"/>
      <w:lang w:eastAsia="en-US"/>
    </w:rPr>
  </w:style>
  <w:style w:type="paragraph" w:styleId="BodyText">
    <w:name w:val="Body Text"/>
    <w:basedOn w:val="Normal"/>
    <w:link w:val="BodyTextChar"/>
    <w:rsid w:val="00054863"/>
    <w:pPr>
      <w:jc w:val="both"/>
    </w:pPr>
    <w:rPr>
      <w:rFonts w:ascii="Arial" w:eastAsia="Times New Roman" w:hAnsi="Arial" w:cs="Times New Roman"/>
    </w:rPr>
  </w:style>
  <w:style w:type="character" w:customStyle="1" w:styleId="BodyTextChar">
    <w:name w:val="Body Text Char"/>
    <w:link w:val="BodyText"/>
    <w:rsid w:val="00054863"/>
    <w:rPr>
      <w:rFonts w:ascii="Arial" w:eastAsia="Times New Roman" w:hAnsi="Arial"/>
      <w:szCs w:val="20"/>
      <w:lang w:eastAsia="en-US"/>
    </w:rPr>
  </w:style>
  <w:style w:type="paragraph" w:styleId="BodyText2">
    <w:name w:val="Body Text 2"/>
    <w:basedOn w:val="Normal"/>
    <w:link w:val="BodyText2Char"/>
    <w:rsid w:val="00054863"/>
    <w:pPr>
      <w:tabs>
        <w:tab w:val="left" w:pos="3119"/>
      </w:tabs>
      <w:jc w:val="both"/>
    </w:pPr>
    <w:rPr>
      <w:rFonts w:ascii="Arial" w:eastAsia="Times New Roman" w:hAnsi="Arial" w:cs="Times New Roman"/>
      <w:sz w:val="20"/>
    </w:rPr>
  </w:style>
  <w:style w:type="character" w:customStyle="1" w:styleId="BodyText2Char">
    <w:name w:val="Body Text 2 Char"/>
    <w:link w:val="BodyText2"/>
    <w:rsid w:val="00054863"/>
    <w:rPr>
      <w:rFonts w:ascii="Arial" w:eastAsia="Times New Roman" w:hAnsi="Arial"/>
      <w:sz w:val="20"/>
      <w:szCs w:val="20"/>
      <w:lang w:eastAsia="en-US"/>
    </w:rPr>
  </w:style>
  <w:style w:type="paragraph" w:styleId="NormalWeb">
    <w:name w:val="Normal (Web)"/>
    <w:basedOn w:val="Normal"/>
    <w:rsid w:val="00054863"/>
    <w:pPr>
      <w:spacing w:before="100" w:beforeAutospacing="1" w:after="100" w:afterAutospacing="1"/>
    </w:pPr>
    <w:rPr>
      <w:rFonts w:ascii="Times New Roman" w:eastAsia="Times New Roman" w:hAnsi="Times New Roman" w:cs="Times New Roman"/>
      <w:sz w:val="24"/>
      <w:szCs w:val="24"/>
      <w:lang w:val="en-US"/>
    </w:rPr>
  </w:style>
  <w:style w:type="character" w:styleId="Mention">
    <w:name w:val="Mention"/>
    <w:uiPriority w:val="99"/>
    <w:semiHidden/>
    <w:unhideWhenUsed/>
    <w:rsid w:val="00AD048C"/>
    <w:rPr>
      <w:color w:val="2B579A"/>
      <w:shd w:val="clear" w:color="auto" w:fill="E6E6E6"/>
    </w:rPr>
  </w:style>
  <w:style w:type="character" w:styleId="UnresolvedMention">
    <w:name w:val="Unresolved Mention"/>
    <w:uiPriority w:val="99"/>
    <w:semiHidden/>
    <w:unhideWhenUsed/>
    <w:rsid w:val="00B922A7"/>
    <w:rPr>
      <w:color w:val="808080"/>
      <w:shd w:val="clear" w:color="auto" w:fill="E6E6E6"/>
    </w:rPr>
  </w:style>
  <w:style w:type="table" w:customStyle="1" w:styleId="TableGrid1">
    <w:name w:val="Table Grid1"/>
    <w:basedOn w:val="TableNormal"/>
    <w:next w:val="TableGrid"/>
    <w:uiPriority w:val="59"/>
    <w:rsid w:val="00CF00A7"/>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unhideWhenUsed/>
    <w:rsid w:val="00025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756131">
      <w:bodyDiv w:val="1"/>
      <w:marLeft w:val="0"/>
      <w:marRight w:val="0"/>
      <w:marTop w:val="0"/>
      <w:marBottom w:val="0"/>
      <w:divBdr>
        <w:top w:val="none" w:sz="0" w:space="0" w:color="auto"/>
        <w:left w:val="none" w:sz="0" w:space="0" w:color="auto"/>
        <w:bottom w:val="none" w:sz="0" w:space="0" w:color="auto"/>
        <w:right w:val="none" w:sz="0" w:space="0" w:color="auto"/>
      </w:divBdr>
    </w:div>
    <w:div w:id="104236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bdeducation.org.uk/product/last-supper-cd-r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Sarah.Earnshaw@Blackburn.Anglican.Org"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churchsupporthub.org/wp-content/uploads/2014/11/Making-families-welcome-in-templat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y.Mackenzie\AppData\Local\Temp\Temp1_NEW%20Template%20Documents_FINAL%2028JAN.zip\NEW%20Template%20Documents_FINAL%2028JAN\Diocese%20of%20Rochester%20Letterhead%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9E872-9A55-0E41-87B2-B34ACCD28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Diocese of Rochester Letterhead Colour</Template>
  <TotalTime>21</TotalTime>
  <Pages>5</Pages>
  <Words>1197</Words>
  <Characters>6207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Letterhead</vt:lpstr>
    </vt:vector>
  </TitlesOfParts>
  <Company>Diocese of Rochester</Company>
  <LinksUpToDate>false</LinksUpToDate>
  <CharactersWithSpaces>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Lindy Mackenzie</dc:creator>
  <cp:keywords>Letter</cp:keywords>
  <dc:description>v1.0</dc:description>
  <cp:lastModifiedBy>Laura Webster</cp:lastModifiedBy>
  <cp:revision>5</cp:revision>
  <cp:lastPrinted>2022-09-07T15:24:00Z</cp:lastPrinted>
  <dcterms:created xsi:type="dcterms:W3CDTF">2022-09-13T12:35:00Z</dcterms:created>
  <dcterms:modified xsi:type="dcterms:W3CDTF">2022-09-20T08:09:00Z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Diocese of Rochester</vt:lpwstr>
  </property>
  <property fmtid="{D5CDD505-2E9C-101B-9397-08002B2CF9AE}" pid="3" name="Language">
    <vt:lpwstr>English (UK)</vt:lpwstr>
  </property>
  <property fmtid="{D5CDD505-2E9C-101B-9397-08002B2CF9AE}" pid="4" name="Owner">
    <vt:lpwstr>P L Kessler</vt:lpwstr>
  </property>
  <property fmtid="{D5CDD505-2E9C-101B-9397-08002B2CF9AE}" pid="5" name="Project">
    <vt:lpwstr>We Are Tangerine</vt:lpwstr>
  </property>
  <property fmtid="{D5CDD505-2E9C-101B-9397-08002B2CF9AE}" pid="6" name="Publisher">
    <vt:lpwstr>Kessler Associates</vt:lpwstr>
  </property>
</Properties>
</file>